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24" w:rsidRDefault="00CB307E">
      <w:pPr>
        <w:pStyle w:val="ConsPlusNormal"/>
        <w:ind w:firstLine="540"/>
        <w:jc w:val="center"/>
        <w:outlineLvl w:val="1"/>
      </w:pPr>
      <w:r>
        <w:rPr>
          <w:rStyle w:val="a4"/>
          <w:rFonts w:ascii="Times New Roman" w:hAnsi="Times New Roman" w:cs="Arial"/>
          <w:color w:val="auto"/>
          <w:sz w:val="24"/>
        </w:rPr>
        <w:t>Участие адвоката во внесудебных и альтернативных способах урегулирования споров. Переговоры. Медиация. Третейские суды.</w:t>
      </w:r>
    </w:p>
    <w:p w:rsidR="00266B24" w:rsidRDefault="00CB307E">
      <w:pPr>
        <w:pStyle w:val="ConsPlusNormal"/>
        <w:spacing w:before="200"/>
        <w:ind w:firstLine="540"/>
        <w:jc w:val="both"/>
        <w:outlineLvl w:val="1"/>
      </w:pP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  <w:t xml:space="preserve">Процедура медиации - способ урегулирования споров при содействии медиатора на основе добровольного согласия сторон в целях достижения </w:t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>ими взаимоприемлемого решения.</w:t>
      </w:r>
    </w:p>
    <w:p w:rsidR="00266B24" w:rsidRDefault="00CB307E">
      <w:pPr>
        <w:pStyle w:val="ConsPlusNormal"/>
        <w:spacing w:before="200"/>
        <w:ind w:firstLine="540"/>
        <w:jc w:val="both"/>
        <w:outlineLvl w:val="1"/>
      </w:pP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color w:val="auto"/>
          <w:sz w:val="24"/>
        </w:rPr>
        <w:t>Дополнительно!</w:t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i/>
          <w:iCs/>
          <w:color w:val="auto"/>
          <w:sz w:val="24"/>
        </w:rPr>
        <w:t xml:space="preserve">Термин "медиация" происходит от латинского прилагательного </w:t>
      </w:r>
      <w:proofErr w:type="spellStart"/>
      <w:r>
        <w:rPr>
          <w:rStyle w:val="a4"/>
          <w:rFonts w:ascii="Times New Roman" w:hAnsi="Times New Roman" w:cs="Arial"/>
          <w:b w:val="0"/>
          <w:i/>
          <w:iCs/>
          <w:color w:val="auto"/>
          <w:sz w:val="24"/>
        </w:rPr>
        <w:t>medius</w:t>
      </w:r>
      <w:proofErr w:type="spellEnd"/>
      <w:r>
        <w:rPr>
          <w:rStyle w:val="a4"/>
          <w:rFonts w:ascii="Times New Roman" w:hAnsi="Times New Roman" w:cs="Arial"/>
          <w:b w:val="0"/>
          <w:i/>
          <w:iCs/>
          <w:color w:val="auto"/>
          <w:sz w:val="24"/>
        </w:rPr>
        <w:t xml:space="preserve"> - занимающий середину между двумя точками зрения либо сторонами, предлагающий средний путь, держащийся нейтрально, беспристрастно.</w:t>
      </w:r>
    </w:p>
    <w:p w:rsidR="00266B24" w:rsidRDefault="00266B24">
      <w:pPr>
        <w:pStyle w:val="ConsPlusNormal"/>
        <w:ind w:firstLine="540"/>
        <w:jc w:val="both"/>
        <w:rPr>
          <w:rStyle w:val="a4"/>
          <w:rFonts w:ascii="Times New Roman" w:hAnsi="Times New Roman" w:cs="Arial"/>
          <w:b w:val="0"/>
          <w:color w:val="auto"/>
          <w:sz w:val="24"/>
        </w:rPr>
      </w:pP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</w:t>
      </w:r>
      <w:r>
        <w:rPr>
          <w:rFonts w:ascii="Times New Roman" w:hAnsi="Times New Roman"/>
          <w:color w:val="auto"/>
          <w:sz w:val="24"/>
        </w:rPr>
        <w:t>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auto"/>
          <w:sz w:val="24"/>
        </w:rPr>
        <w:tab/>
        <w:t>В случае</w:t>
      </w:r>
      <w:proofErr w:type="gramStart"/>
      <w:r>
        <w:rPr>
          <w:rFonts w:ascii="Times New Roman" w:hAnsi="Times New Roman"/>
          <w:color w:val="auto"/>
          <w:sz w:val="24"/>
        </w:rPr>
        <w:t>,</w:t>
      </w:r>
      <w:proofErr w:type="gramEnd"/>
      <w:r>
        <w:rPr>
          <w:rFonts w:ascii="Times New Roman" w:hAnsi="Times New Roman"/>
          <w:color w:val="auto"/>
          <w:sz w:val="24"/>
        </w:rPr>
        <w:t xml:space="preserve"> если стороны заключили соглашение о примене</w:t>
      </w:r>
      <w:r>
        <w:rPr>
          <w:rFonts w:ascii="Times New Roman" w:hAnsi="Times New Roman"/>
          <w:color w:val="auto"/>
          <w:sz w:val="24"/>
        </w:rPr>
        <w:t xml:space="preserve">нии процедуры медиации и в течение оговоренного для ее проведения срока обязались не обращаться в суд или третейский суд для разрешения спора, который возник или может возникнуть между сторонами, суд или третейский суд признает силу этого обязательства до </w:t>
      </w:r>
      <w:r>
        <w:rPr>
          <w:rFonts w:ascii="Times New Roman" w:hAnsi="Times New Roman"/>
          <w:color w:val="auto"/>
          <w:sz w:val="24"/>
        </w:rPr>
        <w:t>тех пор, пока условия этого обязательства не будут выполнены, за исключением случая, если одной из сторон необходимо, по ее мнению, защитить свои права.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Если спор передан на рассмотрение суда или третейского суда, стороны могут применить процедуру мед</w:t>
      </w:r>
      <w:r>
        <w:rPr>
          <w:rFonts w:ascii="Times New Roman" w:hAnsi="Times New Roman"/>
          <w:color w:val="auto"/>
          <w:sz w:val="24"/>
        </w:rPr>
        <w:t xml:space="preserve">иации в любой момент до принятия решения по спору соответствующим судом или третейским судом. Отложение рассмотрения дела о споре </w:t>
      </w:r>
      <w:proofErr w:type="gramStart"/>
      <w:r>
        <w:rPr>
          <w:rFonts w:ascii="Times New Roman" w:hAnsi="Times New Roman"/>
          <w:color w:val="auto"/>
          <w:sz w:val="24"/>
        </w:rPr>
        <w:t>в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</w:rPr>
        <w:t>суде</w:t>
      </w:r>
      <w:proofErr w:type="gramEnd"/>
      <w:r>
        <w:rPr>
          <w:rFonts w:ascii="Times New Roman" w:hAnsi="Times New Roman"/>
          <w:color w:val="auto"/>
          <w:sz w:val="24"/>
        </w:rPr>
        <w:t xml:space="preserve"> или третейском суде, а также совершение иных процессуальных действий определяется процессуальным законодательством.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Пр</w:t>
      </w:r>
      <w:r>
        <w:rPr>
          <w:rFonts w:ascii="Times New Roman" w:hAnsi="Times New Roman"/>
          <w:color w:val="auto"/>
          <w:sz w:val="24"/>
        </w:rPr>
        <w:t>и проведении процедуры медиации сохраняется конфиденциальность всей относящейся к указанной процедуре информации, за исключением случаев, предусмотренных федеральными законами, и случаев, если стороны не договорились об ином.</w:t>
      </w:r>
      <w:r>
        <w:rPr>
          <w:rFonts w:ascii="Times New Roman" w:hAnsi="Times New Roman"/>
          <w:color w:val="auto"/>
          <w:sz w:val="24"/>
        </w:rPr>
        <w:tab/>
      </w:r>
    </w:p>
    <w:p w:rsidR="00266B24" w:rsidRDefault="00266B24">
      <w:pPr>
        <w:pStyle w:val="ConsPlusNormal"/>
        <w:ind w:firstLine="540"/>
        <w:jc w:val="both"/>
      </w:pP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b/>
          <w:bCs/>
          <w:color w:val="auto"/>
          <w:sz w:val="24"/>
        </w:rPr>
        <w:t>Дополнительно!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i/>
          <w:iCs/>
          <w:color w:val="auto"/>
          <w:sz w:val="24"/>
        </w:rPr>
      </w:pPr>
      <w:r>
        <w:rPr>
          <w:rFonts w:ascii="Times New Roman" w:hAnsi="Times New Roman"/>
          <w:i/>
          <w:iCs/>
          <w:color w:val="auto"/>
          <w:sz w:val="24"/>
        </w:rPr>
        <w:tab/>
        <w:t>Под конфиде</w:t>
      </w:r>
      <w:r>
        <w:rPr>
          <w:rFonts w:ascii="Times New Roman" w:hAnsi="Times New Roman"/>
          <w:i/>
          <w:iCs/>
          <w:color w:val="auto"/>
          <w:sz w:val="24"/>
        </w:rPr>
        <w:t>нциальностью информации понимается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Конфиденциальность при проведении процедуры медиации явля</w:t>
      </w:r>
      <w:r>
        <w:rPr>
          <w:rFonts w:ascii="Times New Roman" w:hAnsi="Times New Roman"/>
          <w:i/>
          <w:iCs/>
          <w:color w:val="auto"/>
          <w:sz w:val="24"/>
        </w:rPr>
        <w:t>ется непременным условием эффективной деятельности медиаторов и важной гарантией обеспечения прав граждан. Кроме того, конфиденциальность процедуры обеспечивает сохранение доверительных отношений между всеми участниками переговорного процесса, что облегчае</w:t>
      </w:r>
      <w:r>
        <w:rPr>
          <w:rFonts w:ascii="Times New Roman" w:hAnsi="Times New Roman"/>
          <w:i/>
          <w:iCs/>
          <w:color w:val="auto"/>
          <w:sz w:val="24"/>
        </w:rPr>
        <w:t>т достижение взаимоприемлемого решения.</w:t>
      </w:r>
    </w:p>
    <w:p w:rsidR="00266B24" w:rsidRDefault="00266B24">
      <w:pPr>
        <w:pStyle w:val="ConsPlusNormal"/>
        <w:ind w:firstLine="540"/>
        <w:jc w:val="both"/>
      </w:pP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Медиатор не вправе разглашать информацию, относящуюся к процедуре медиации и ставшую ему известной при ее проведении, без согласия сторон.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 xml:space="preserve">Стороны, организации, осуществляющие деятельность по обеспечению </w:t>
      </w:r>
      <w:r>
        <w:rPr>
          <w:rFonts w:ascii="Times New Roman" w:hAnsi="Times New Roman"/>
          <w:color w:val="auto"/>
          <w:sz w:val="24"/>
        </w:rPr>
        <w:t>проведения процедуры медиации, медиатор, а также другие лица, присутствовавшие при проведении процедуры медиации, независимо от того, связаны ли судебное разбирательство, третейское разбирательство со спором, который являлся предметом процедуры медиации, н</w:t>
      </w:r>
      <w:r>
        <w:rPr>
          <w:rFonts w:ascii="Times New Roman" w:hAnsi="Times New Roman"/>
          <w:color w:val="auto"/>
          <w:sz w:val="24"/>
        </w:rPr>
        <w:t>е вправе ссылаться, если стороны не договорились об ином, в ходе судебного разбирательства или третейского разбирательства на информацию о: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предложении одной из сторон о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</w:rPr>
        <w:t>применении процедуры медиации, равно как и готовности одной из сторон к участию</w:t>
      </w:r>
      <w:r>
        <w:rPr>
          <w:rFonts w:ascii="Times New Roman" w:hAnsi="Times New Roman"/>
          <w:color w:val="auto"/>
          <w:sz w:val="24"/>
        </w:rPr>
        <w:t xml:space="preserve"> в проведении данной процедуры;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мнениях или предложениях, высказанных одной из сторон в отношении возможности урегулирования спора;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lastRenderedPageBreak/>
        <w:tab/>
        <w:t>3) признаниях, сделанных одной из сторон в ходе проведения процедуры медиации;</w:t>
      </w:r>
      <w:r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 w:rsidR="00C16A83"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>4) готовности одной из сторон при</w:t>
      </w:r>
      <w:r>
        <w:rPr>
          <w:rFonts w:ascii="Times New Roman" w:hAnsi="Times New Roman"/>
          <w:color w:val="auto"/>
          <w:sz w:val="24"/>
        </w:rPr>
        <w:t>нять предложение медиатора или другой стороны об урегулировании спора.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Истребование от медиатора и от организации, осуществляющей деятельность по обеспечению проведения процедуры медиации, информации, относящейся к процедуре медиации, не допускаетс</w:t>
      </w:r>
      <w:r>
        <w:rPr>
          <w:rFonts w:ascii="Times New Roman" w:hAnsi="Times New Roman"/>
          <w:color w:val="auto"/>
          <w:sz w:val="24"/>
        </w:rPr>
        <w:t>я, за исключением случаев, предусмотренных федеральными законами, и случаев, если стороны не договорились об ином.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auto"/>
          <w:sz w:val="24"/>
        </w:rPr>
        <w:tab/>
        <w:t>В случае</w:t>
      </w:r>
      <w:proofErr w:type="gramStart"/>
      <w:r>
        <w:rPr>
          <w:rFonts w:ascii="Times New Roman" w:hAnsi="Times New Roman"/>
          <w:color w:val="auto"/>
          <w:sz w:val="24"/>
        </w:rPr>
        <w:t>,</w:t>
      </w:r>
      <w:proofErr w:type="gramEnd"/>
      <w:r>
        <w:rPr>
          <w:rFonts w:ascii="Times New Roman" w:hAnsi="Times New Roman"/>
          <w:color w:val="auto"/>
          <w:sz w:val="24"/>
        </w:rPr>
        <w:t xml:space="preserve"> если медиатор получил от одной из сторон информацию, относящуюся к процедуре медиации, он может раскрыть такую информацию другой с</w:t>
      </w:r>
      <w:r>
        <w:rPr>
          <w:rFonts w:ascii="Times New Roman" w:hAnsi="Times New Roman"/>
          <w:color w:val="auto"/>
          <w:sz w:val="24"/>
        </w:rPr>
        <w:t>тороне только с согласия стороны, предоставившей информацию.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Применение процедуры медиации осуществляется на основании соглашения сторон, в том числе на основании соглашения о применении процедуры медиации. Ссылка в договоре на документ, содержащий услови</w:t>
      </w:r>
      <w:r>
        <w:rPr>
          <w:rFonts w:ascii="Times New Roman" w:hAnsi="Times New Roman"/>
          <w:color w:val="auto"/>
          <w:sz w:val="24"/>
        </w:rPr>
        <w:t>я урегулирования спора при содействии медиатора, признается медиативной оговоркой при условии, что договор заключен в письменной форме.</w:t>
      </w:r>
    </w:p>
    <w:p w:rsidR="00266B24" w:rsidRDefault="00266B24">
      <w:pPr>
        <w:pStyle w:val="ConsPlusNormal"/>
        <w:ind w:firstLine="540"/>
        <w:jc w:val="both"/>
      </w:pP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ab/>
        <w:t>Дополнительно!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i/>
          <w:iCs/>
          <w:color w:val="auto"/>
          <w:sz w:val="24"/>
        </w:rPr>
        <w:tab/>
        <w:t>Соглашение о применении процедуры медиации может быть заключено в виде отдельного соглашения или в вид</w:t>
      </w:r>
      <w:r>
        <w:rPr>
          <w:rFonts w:ascii="Times New Roman" w:hAnsi="Times New Roman"/>
          <w:i/>
          <w:iCs/>
          <w:color w:val="auto"/>
          <w:sz w:val="24"/>
        </w:rPr>
        <w:t xml:space="preserve">е медиативной оговорки, включенной в текст договора в качестве самостоятельного положения о применении примирительной процедуры. </w:t>
      </w:r>
      <w:proofErr w:type="gramStart"/>
      <w:r>
        <w:rPr>
          <w:rFonts w:ascii="Times New Roman" w:hAnsi="Times New Roman"/>
          <w:i/>
          <w:iCs/>
          <w:color w:val="auto"/>
          <w:sz w:val="24"/>
        </w:rPr>
        <w:t>Принципиальное отличие соглашения о применении процедуры медиации от медиативной оговорки заключается в том, что если первое, к</w:t>
      </w:r>
      <w:r>
        <w:rPr>
          <w:rFonts w:ascii="Times New Roman" w:hAnsi="Times New Roman"/>
          <w:i/>
          <w:iCs/>
          <w:color w:val="auto"/>
          <w:sz w:val="24"/>
        </w:rPr>
        <w:t>ак правило, заключается после возникновения спора самостоятельно сторонами либо при содействии медиатора (организации, обеспечивающей проведение примирительных процедур), то второе включается в текст договора, т.е. до возникновения спора, причем обязательн</w:t>
      </w:r>
      <w:r>
        <w:rPr>
          <w:rFonts w:ascii="Times New Roman" w:hAnsi="Times New Roman"/>
          <w:i/>
          <w:iCs/>
          <w:color w:val="auto"/>
          <w:sz w:val="24"/>
        </w:rPr>
        <w:t>ым условием является заключение такого договора в письменной форме.</w:t>
      </w:r>
      <w:proofErr w:type="gramEnd"/>
    </w:p>
    <w:p w:rsidR="00266B24" w:rsidRDefault="00CB307E">
      <w:pPr>
        <w:pStyle w:val="ConsPlusNormal"/>
        <w:spacing w:before="200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Процедура медиации может быть применена при возникновении спора как до обращения в </w:t>
      </w:r>
      <w:proofErr w:type="gramStart"/>
      <w:r>
        <w:rPr>
          <w:rFonts w:ascii="Times New Roman" w:hAnsi="Times New Roman"/>
          <w:color w:val="auto"/>
          <w:sz w:val="24"/>
        </w:rPr>
        <w:t>суд</w:t>
      </w:r>
      <w:proofErr w:type="gramEnd"/>
      <w:r>
        <w:rPr>
          <w:rFonts w:ascii="Times New Roman" w:hAnsi="Times New Roman"/>
          <w:color w:val="auto"/>
          <w:sz w:val="24"/>
        </w:rPr>
        <w:t xml:space="preserve"> или третейский суд, так и после начала судебного разбирательства или третейского разбирательства, в </w:t>
      </w:r>
      <w:r>
        <w:rPr>
          <w:rFonts w:ascii="Times New Roman" w:hAnsi="Times New Roman"/>
          <w:color w:val="auto"/>
          <w:sz w:val="24"/>
        </w:rPr>
        <w:t>том числе по предложению судьи или третейского судьи.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Наличие соглашения о применении процедуры медиации, равно как и наличие соглашения о проведении процедуры медиации и связанное с ним непосредственное проведение этой процедуры, не является препятствием</w:t>
      </w:r>
      <w:r>
        <w:rPr>
          <w:rFonts w:ascii="Times New Roman" w:hAnsi="Times New Roman"/>
          <w:color w:val="auto"/>
          <w:sz w:val="24"/>
        </w:rPr>
        <w:t xml:space="preserve"> для обращения в суд или третейский суд, если иное не предусмотрено федеральными законами.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Проведение процедуры медиации начинается со дня заключения сторонами соглашения о проведении процедуры медиации.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Если одна из сторон направила в письменной ф</w:t>
      </w:r>
      <w:r>
        <w:rPr>
          <w:rFonts w:ascii="Times New Roman" w:hAnsi="Times New Roman"/>
          <w:color w:val="auto"/>
          <w:sz w:val="24"/>
        </w:rPr>
        <w:t>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медиации, такое предложение считает</w:t>
      </w:r>
      <w:r>
        <w:rPr>
          <w:rFonts w:ascii="Times New Roman" w:hAnsi="Times New Roman"/>
          <w:color w:val="auto"/>
          <w:sz w:val="24"/>
        </w:rPr>
        <w:t>ся отклоненным.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Предложение об обращении к процедуре медиации должно содержать сведения, являющие</w:t>
      </w:r>
      <w:r w:rsidR="00C16A83">
        <w:rPr>
          <w:rFonts w:ascii="Times New Roman" w:hAnsi="Times New Roman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>я существенными условиями для заключения соглашения о проведении примирительной процедуры.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Предложение об обращении к процедуре медиации может быть сд</w:t>
      </w:r>
      <w:r>
        <w:rPr>
          <w:rFonts w:ascii="Times New Roman" w:hAnsi="Times New Roman"/>
          <w:color w:val="auto"/>
          <w:sz w:val="24"/>
        </w:rPr>
        <w:t>елано по просьбе одной из сторон медиатором или организацией, осуществляющей деятельность по обеспечению проведения процедуры медиации.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auto"/>
          <w:sz w:val="24"/>
        </w:rPr>
        <w:tab/>
        <w:t>Соглашение о проведении процедуры медиации заключается в письменной форме.</w:t>
      </w:r>
    </w:p>
    <w:p w:rsidR="00266B24" w:rsidRDefault="00CB307E">
      <w:pPr>
        <w:pStyle w:val="ConsPlusNormal"/>
        <w:ind w:firstLine="540"/>
        <w:jc w:val="both"/>
      </w:pPr>
      <w:r>
        <w:rPr>
          <w:rFonts w:ascii="Times New Roman" w:hAnsi="Times New Roman"/>
          <w:color w:val="auto"/>
          <w:sz w:val="24"/>
        </w:rPr>
        <w:tab/>
        <w:t xml:space="preserve">Соглашение о проведении процедуры медиации </w:t>
      </w:r>
      <w:r>
        <w:rPr>
          <w:rFonts w:ascii="Times New Roman" w:hAnsi="Times New Roman"/>
          <w:color w:val="auto"/>
          <w:sz w:val="24"/>
        </w:rPr>
        <w:t>должно содержать сведения:</w:t>
      </w:r>
      <w:r>
        <w:rPr>
          <w:rFonts w:ascii="Times New Roman" w:hAnsi="Times New Roman"/>
          <w:color w:val="auto"/>
          <w:sz w:val="24"/>
        </w:rPr>
        <w:tab/>
        <w:t>1) о предмете спора;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о медиаторе, медиаторах или об организации, осуществляющей деятельность по обеспечению проведения процедуры медиации;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о порядке проведения процедуры медиации;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lastRenderedPageBreak/>
        <w:tab/>
        <w:t xml:space="preserve">4) об условиях участия </w:t>
      </w:r>
      <w:r>
        <w:rPr>
          <w:rFonts w:ascii="Times New Roman" w:hAnsi="Times New Roman"/>
          <w:color w:val="auto"/>
          <w:sz w:val="24"/>
        </w:rPr>
        <w:t>сторон в расходах, связанных с проведением процедуры медиации;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>5) о сроках проведения процедуры медиации.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Деятельность по проведению процедуры медиации осуществляется медиатором, </w:t>
      </w:r>
      <w:proofErr w:type="gramStart"/>
      <w:r>
        <w:rPr>
          <w:rFonts w:ascii="Times New Roman" w:hAnsi="Times New Roman"/>
          <w:color w:val="auto"/>
          <w:sz w:val="24"/>
        </w:rPr>
        <w:t>медиаторами</w:t>
      </w:r>
      <w:proofErr w:type="gramEnd"/>
      <w:r>
        <w:rPr>
          <w:rFonts w:ascii="Times New Roman" w:hAnsi="Times New Roman"/>
          <w:color w:val="auto"/>
          <w:sz w:val="24"/>
        </w:rPr>
        <w:t xml:space="preserve"> как на платной, так и на бесплатной основе, деятельно</w:t>
      </w:r>
      <w:r>
        <w:rPr>
          <w:rFonts w:ascii="Times New Roman" w:hAnsi="Times New Roman"/>
          <w:color w:val="auto"/>
          <w:sz w:val="24"/>
        </w:rPr>
        <w:t>сть организаций, осуществляющих деятельность по обеспечению проведения процедуры медиации, - на платной основе.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Оплата деятельности по проведению процедуры медиации медиатора, медиаторов и организации, осуществляющей деятельность по обеспечению п</w:t>
      </w:r>
      <w:r>
        <w:rPr>
          <w:rFonts w:ascii="Times New Roman" w:hAnsi="Times New Roman"/>
          <w:color w:val="auto"/>
          <w:sz w:val="24"/>
        </w:rPr>
        <w:t>роведения процедуры медиации, осуществляется сторонами в равных долях, если они не договорились об ином.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Порядок проведения процедуры медиации устанавливается соглашением о проведении процедуры медиации.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Порядок проведения процедуры медиации может </w:t>
      </w:r>
      <w:r>
        <w:rPr>
          <w:rFonts w:ascii="Times New Roman" w:hAnsi="Times New Roman"/>
          <w:color w:val="auto"/>
          <w:sz w:val="24"/>
        </w:rPr>
        <w:t>устанавливаться сторонами в соглашении о проведении процедуры медиации путем ссылки на правила проведения процедуры медиации, утвержденные соответствующей организацией, осуществляющей деятельность по обеспечению проведения процедуры медиации.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правила</w:t>
      </w:r>
      <w:r>
        <w:rPr>
          <w:rFonts w:ascii="Times New Roman" w:hAnsi="Times New Roman"/>
          <w:color w:val="auto"/>
          <w:sz w:val="24"/>
        </w:rPr>
        <w:t>х проведения процедуры медиации, утвержденных организацией, осуществляющей деятельность по обеспечению проведения процедуры медиации, должны быть указаны: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виды споров, урегулирование которых проводится в соответствии с данными правилами;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порядок выбора или назначения медиаторов;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порядок участия сторон в расходах, связанных с проведением процедуры медиации;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4) сведения о стандартах и правилах профессиональной деятельности медиаторов, установленных соответствующе</w:t>
      </w:r>
      <w:r>
        <w:rPr>
          <w:rFonts w:ascii="Times New Roman" w:hAnsi="Times New Roman"/>
          <w:color w:val="auto"/>
          <w:sz w:val="24"/>
        </w:rPr>
        <w:t>й организацией, осуществляющей деятельность по обеспечению проведения процедуры медиации;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5) порядок проведения процедуры медиации, в том числе права и обязанности сторон при проведении процедуры медиации, особенности проведения процедуры медиации пр</w:t>
      </w:r>
      <w:r>
        <w:rPr>
          <w:rFonts w:ascii="Times New Roman" w:hAnsi="Times New Roman"/>
          <w:color w:val="auto"/>
          <w:sz w:val="24"/>
        </w:rPr>
        <w:t>и урегулировании отдельных категорий споров, иные условия проведения процедуры медиации.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соглашении о проведении процедуры медиации стороны вправе указать, если иное не предусмотрено федеральным законом или соглашением сторон (в том числе соглаш</w:t>
      </w:r>
      <w:r>
        <w:rPr>
          <w:rFonts w:ascii="Times New Roman" w:hAnsi="Times New Roman"/>
          <w:color w:val="auto"/>
          <w:sz w:val="24"/>
        </w:rPr>
        <w:t>ением о проведении процедуры медиации),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Медиатор не вправе вносить,</w:t>
      </w:r>
      <w:r>
        <w:rPr>
          <w:rFonts w:ascii="Times New Roman" w:hAnsi="Times New Roman"/>
          <w:color w:val="auto"/>
          <w:sz w:val="24"/>
        </w:rPr>
        <w:t xml:space="preserve"> если стороны не договорились об ином, предложения об урегулировании спора.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течение всей процедуры медиации медиатор может встречаться и поддерживать связь как со всеми сторонами вместе, так и с каждой из них в отдельности.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При проведении про</w:t>
      </w:r>
      <w:r>
        <w:rPr>
          <w:rFonts w:ascii="Times New Roman" w:hAnsi="Times New Roman"/>
          <w:color w:val="auto"/>
          <w:sz w:val="24"/>
        </w:rPr>
        <w:t xml:space="preserve">цедуры медиации медиатор не вправе ставить своими действиями </w:t>
      </w:r>
      <w:proofErr w:type="gramStart"/>
      <w:r>
        <w:rPr>
          <w:rFonts w:ascii="Times New Roman" w:hAnsi="Times New Roman"/>
          <w:color w:val="auto"/>
          <w:sz w:val="24"/>
        </w:rPr>
        <w:t>какую-либо</w:t>
      </w:r>
      <w:proofErr w:type="gramEnd"/>
      <w:r>
        <w:rPr>
          <w:rFonts w:ascii="Times New Roman" w:hAnsi="Times New Roman"/>
          <w:color w:val="auto"/>
          <w:sz w:val="24"/>
        </w:rPr>
        <w:t xml:space="preserve"> из сторон в преимущественное положение, равно как и умалять права и законные интересы одной из сторон.</w:t>
      </w:r>
    </w:p>
    <w:p w:rsidR="00266B24" w:rsidRDefault="00266B24">
      <w:pPr>
        <w:pStyle w:val="ConsPlusNormal"/>
        <w:ind w:firstLine="540"/>
        <w:jc w:val="both"/>
      </w:pPr>
    </w:p>
    <w:p w:rsidR="00266B24" w:rsidRDefault="00CB307E" w:rsidP="00CB307E">
      <w:pPr>
        <w:pStyle w:val="ConsPlusNormal"/>
        <w:ind w:firstLine="708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Дополнительно!</w:t>
      </w:r>
    </w:p>
    <w:p w:rsidR="00266B24" w:rsidRDefault="00CB307E" w:rsidP="00CB307E">
      <w:pPr>
        <w:pStyle w:val="ConsPlusNormal"/>
        <w:ind w:firstLine="708"/>
        <w:jc w:val="both"/>
        <w:rPr>
          <w:rFonts w:ascii="Times New Roman" w:hAnsi="Times New Roman"/>
          <w:i/>
          <w:iCs/>
          <w:color w:val="auto"/>
          <w:sz w:val="24"/>
        </w:rPr>
      </w:pPr>
      <w:r>
        <w:rPr>
          <w:rFonts w:ascii="Times New Roman" w:hAnsi="Times New Roman"/>
          <w:i/>
          <w:iCs/>
          <w:color w:val="auto"/>
          <w:sz w:val="24"/>
        </w:rPr>
        <w:t>Данное положение находит отражение принципов равноправия сторон, беспристрастности и независимости медиатора. Медиатор, действуя беспристрастно и независимо, должен относиться к сторонам одинаково, не отдавая предпочтений какой-либо из сторон. Также медиат</w:t>
      </w:r>
      <w:r>
        <w:rPr>
          <w:rFonts w:ascii="Times New Roman" w:hAnsi="Times New Roman"/>
          <w:i/>
          <w:iCs/>
          <w:color w:val="auto"/>
          <w:sz w:val="24"/>
        </w:rPr>
        <w:t xml:space="preserve">ор должен соблюдать нейтральность и уделять одинаковое внимание каждой из сторон. Если какая-либо из сторон задает вопросы, медиатор должен обеспечить возможность задавать вопросы и другой стороне </w:t>
      </w:r>
      <w:r>
        <w:rPr>
          <w:rFonts w:ascii="Times New Roman" w:hAnsi="Times New Roman"/>
          <w:i/>
          <w:iCs/>
          <w:color w:val="auto"/>
          <w:sz w:val="24"/>
        </w:rPr>
        <w:lastRenderedPageBreak/>
        <w:t>медиации, если одна сторона выдвигает предложения по урегул</w:t>
      </w:r>
      <w:r>
        <w:rPr>
          <w:rFonts w:ascii="Times New Roman" w:hAnsi="Times New Roman"/>
          <w:i/>
          <w:iCs/>
          <w:color w:val="auto"/>
          <w:sz w:val="24"/>
        </w:rPr>
        <w:t xml:space="preserve">ированию спора, медиатор обязательно должен выяснить мнение другой стороны медиации, и т.д. </w:t>
      </w:r>
    </w:p>
    <w:p w:rsidR="00266B24" w:rsidRDefault="00266B24">
      <w:pPr>
        <w:pStyle w:val="ConsPlusNormal"/>
        <w:ind w:firstLine="540"/>
        <w:jc w:val="both"/>
      </w:pPr>
    </w:p>
    <w:p w:rsidR="00266B24" w:rsidRDefault="00266B24">
      <w:pPr>
        <w:pStyle w:val="ConsPlusNormal"/>
        <w:ind w:firstLine="540"/>
        <w:jc w:val="both"/>
      </w:pP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  <w:highlight w:val="yellow"/>
        </w:rPr>
      </w:pPr>
      <w:r>
        <w:rPr>
          <w:rFonts w:ascii="Times New Roman" w:hAnsi="Times New Roman"/>
          <w:color w:val="auto"/>
          <w:sz w:val="24"/>
        </w:rPr>
        <w:tab/>
        <w:t>Медиативное соглашение заключается в письменной форме и должно содержать сведения о сторонах, предмете спора, проведенной процедуре медиации, медиаторе, а также</w:t>
      </w:r>
      <w:r>
        <w:rPr>
          <w:rFonts w:ascii="Times New Roman" w:hAnsi="Times New Roman"/>
          <w:color w:val="auto"/>
          <w:sz w:val="24"/>
        </w:rPr>
        <w:t xml:space="preserve"> согласованные сторонами обязательства, условия и сроки их выполнения.</w:t>
      </w:r>
      <w:r>
        <w:rPr>
          <w:rFonts w:ascii="Times New Roman" w:hAnsi="Times New Roman"/>
          <w:color w:val="auto"/>
          <w:sz w:val="24"/>
        </w:rPr>
        <w:tab/>
        <w:t>Медиативное соглашение подлежит исполнению на основе принципов добровольности и добросовестности сторон.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Медиативное соглашение, достигнутое сторонами в результате процедуры медиац</w:t>
      </w:r>
      <w:r>
        <w:rPr>
          <w:rFonts w:ascii="Times New Roman" w:hAnsi="Times New Roman"/>
          <w:color w:val="auto"/>
          <w:sz w:val="24"/>
        </w:rPr>
        <w:t>ии, проведенной после передачи спора на рассмотрение суда или третейского суда,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судах, зако</w:t>
      </w:r>
      <w:r>
        <w:rPr>
          <w:rFonts w:ascii="Times New Roman" w:hAnsi="Times New Roman"/>
          <w:color w:val="auto"/>
          <w:sz w:val="24"/>
        </w:rPr>
        <w:t>нодательством о международном коммерческом арбитраже.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Медиативное соглашение по возникшему из гражданских правоотношений спору, достигнутое сторонами в результате процедуры медиации, проведенной без передачи спора на рассмотрение суда или третейского суда</w:t>
      </w:r>
      <w:r>
        <w:rPr>
          <w:rFonts w:ascii="Times New Roman" w:hAnsi="Times New Roman"/>
          <w:color w:val="auto"/>
          <w:sz w:val="24"/>
        </w:rPr>
        <w:t xml:space="preserve">, представляет собой гражданско-правовую сделку, направленную на установление, изменение или прекращение прав и обязанностей сторон. К такой сделке могут применяться правила гражданского законодательства об отступном, о новации, о прощении долга, о зачете </w:t>
      </w:r>
      <w:r>
        <w:rPr>
          <w:rFonts w:ascii="Times New Roman" w:hAnsi="Times New Roman"/>
          <w:color w:val="auto"/>
          <w:sz w:val="24"/>
        </w:rPr>
        <w:t>встречного однородного требования, о возмещении вреда. Защита прав, нарушенных в результате неисполнения или ненадлежащего исполнения такого медиативного соглашения, осуществляется способами, предусмотренными гражданским законодательством.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auto"/>
          <w:sz w:val="24"/>
        </w:rPr>
        <w:tab/>
        <w:t>Сроки проведени</w:t>
      </w:r>
      <w:r>
        <w:rPr>
          <w:rFonts w:ascii="Times New Roman" w:hAnsi="Times New Roman"/>
          <w:color w:val="auto"/>
          <w:sz w:val="24"/>
        </w:rPr>
        <w:t>я процедуры медиации определяются соглашением о проведении процедуры медиации. При этом медиатор и стороны должны принимать все возможные меры для того, чтобы указанная процедура была прекращена в срок не более чем в течение шестидесяти дней.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и</w:t>
      </w:r>
      <w:r>
        <w:rPr>
          <w:rFonts w:ascii="Times New Roman" w:hAnsi="Times New Roman"/>
          <w:color w:val="auto"/>
          <w:sz w:val="24"/>
        </w:rPr>
        <w:t>сключительных случаях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Срок про</w:t>
      </w:r>
      <w:r>
        <w:rPr>
          <w:rFonts w:ascii="Times New Roman" w:hAnsi="Times New Roman"/>
          <w:color w:val="auto"/>
          <w:sz w:val="24"/>
        </w:rPr>
        <w:t>ведения процедуры медиации не должен превышать сто восемьдесят дней, за исключением срока проведения процедуры медиации после передачи спора на рассмотрение суда или третейского суда, не превышающего шестидесяти дней.</w:t>
      </w:r>
    </w:p>
    <w:p w:rsidR="00266B24" w:rsidRDefault="00CB307E">
      <w:pPr>
        <w:pStyle w:val="ConsPlusNormal"/>
        <w:ind w:firstLine="540"/>
        <w:jc w:val="both"/>
      </w:pPr>
      <w:r>
        <w:rPr>
          <w:rFonts w:ascii="Times New Roman" w:hAnsi="Times New Roman"/>
          <w:color w:val="auto"/>
          <w:sz w:val="24"/>
        </w:rPr>
        <w:tab/>
        <w:t>Процедура медиации прекращается в свя</w:t>
      </w:r>
      <w:r>
        <w:rPr>
          <w:rFonts w:ascii="Times New Roman" w:hAnsi="Times New Roman"/>
          <w:color w:val="auto"/>
          <w:sz w:val="24"/>
        </w:rPr>
        <w:t>зи со следующими обстоятельствами:</w:t>
      </w:r>
      <w:r>
        <w:rPr>
          <w:rFonts w:ascii="Times New Roman" w:hAnsi="Times New Roman"/>
          <w:color w:val="auto"/>
          <w:sz w:val="24"/>
        </w:rPr>
        <w:tab/>
        <w:t>1) заключение сторонами медиативного соглашения - со дня подписания такого соглашения;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заключение соглашения сторон о прекращении процедуры медиации без достижения согласия по имеющимся разногласиям - со дня</w:t>
      </w:r>
      <w:r>
        <w:rPr>
          <w:rFonts w:ascii="Times New Roman" w:hAnsi="Times New Roman"/>
          <w:color w:val="auto"/>
          <w:sz w:val="24"/>
        </w:rPr>
        <w:t xml:space="preserve"> подписания такого соглашения;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3)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проведения, - в день направления данного з</w:t>
      </w:r>
      <w:r>
        <w:rPr>
          <w:rFonts w:ascii="Times New Roman" w:hAnsi="Times New Roman"/>
          <w:color w:val="auto"/>
          <w:sz w:val="24"/>
        </w:rPr>
        <w:t>аявления;</w:t>
      </w:r>
      <w:r>
        <w:rPr>
          <w:rFonts w:ascii="Times New Roman" w:hAnsi="Times New Roman"/>
          <w:color w:val="auto"/>
          <w:sz w:val="24"/>
        </w:rPr>
        <w:tab/>
        <w:t>4) 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>5) истечение срока проведения процедуры медиации - со дня его истечения.</w:t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>Третейский суд - постоянно действующий третейский суд или третейский суд, образованный сторонами для решения конкретного спора.</w:t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 xml:space="preserve">Третейское разбирательство - процесс разрешения спора в третейском суде и принятия решения третейским </w:t>
      </w:r>
      <w:r>
        <w:rPr>
          <w:rFonts w:ascii="Times New Roman" w:hAnsi="Times New Roman"/>
          <w:color w:val="auto"/>
          <w:sz w:val="24"/>
        </w:rPr>
        <w:t>судом.</w:t>
      </w:r>
    </w:p>
    <w:p w:rsidR="00266B24" w:rsidRDefault="00266B24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b/>
          <w:bCs/>
          <w:color w:val="auto"/>
          <w:sz w:val="24"/>
        </w:rPr>
        <w:t>Дополнительно!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ab/>
      </w:r>
      <w:r>
        <w:rPr>
          <w:rFonts w:ascii="Times New Roman" w:hAnsi="Times New Roman"/>
          <w:i/>
          <w:iCs/>
          <w:color w:val="auto"/>
          <w:sz w:val="24"/>
        </w:rPr>
        <w:t>В то же время третейским разбирательством является и процесс рассмотрения спора, который не разрешается по существу, а прекращается вынесением третейским судом определения о прекращении третейского разбирательства.</w:t>
      </w:r>
    </w:p>
    <w:p w:rsidR="00266B24" w:rsidRDefault="00266B24">
      <w:pPr>
        <w:pStyle w:val="ConsPlusNormal"/>
        <w:ind w:firstLine="540"/>
        <w:jc w:val="both"/>
      </w:pPr>
    </w:p>
    <w:p w:rsidR="00266B24" w:rsidRDefault="00CB307E">
      <w:pPr>
        <w:pStyle w:val="ConsPlusNormal"/>
        <w:ind w:firstLine="540"/>
        <w:jc w:val="both"/>
      </w:pPr>
      <w:r>
        <w:rPr>
          <w:rFonts w:ascii="Times New Roman" w:hAnsi="Times New Roman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 xml:space="preserve">Третейское </w:t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>соглашение - соглашение сторон о передаче спора на разрешение третейского суда.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auto"/>
          <w:sz w:val="24"/>
        </w:rPr>
        <w:tab/>
        <w:t>Спор может быть передан на разрешение третейского суда при наличии заключенного между сторонами третейского соглашения.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Третейское соглашение может быть заключено сторонами</w:t>
      </w:r>
      <w:r>
        <w:rPr>
          <w:rFonts w:ascii="Times New Roman" w:hAnsi="Times New Roman"/>
          <w:color w:val="auto"/>
          <w:sz w:val="24"/>
        </w:rPr>
        <w:t xml:space="preserve"> в отношении всех или определенных споров, которые возникли или могут возникнуть между сторонами в связи с каким-либо конкретным правоотношением.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Третейское соглашение о разрешении спора по договору, условия которого определены одной из сторон в форму</w:t>
      </w:r>
      <w:r>
        <w:rPr>
          <w:rFonts w:ascii="Times New Roman" w:hAnsi="Times New Roman"/>
          <w:color w:val="auto"/>
          <w:sz w:val="24"/>
        </w:rPr>
        <w:t xml:space="preserve">лярах или иных стандартных формах и могли быть приняты другой стороной не иначе как путем присоединения к предложенному договору в целом (договор присоединения), действительно, если такое соглашение заключено после возникновения оснований для предъявления </w:t>
      </w:r>
      <w:r>
        <w:rPr>
          <w:rFonts w:ascii="Times New Roman" w:hAnsi="Times New Roman"/>
          <w:color w:val="auto"/>
          <w:sz w:val="24"/>
        </w:rPr>
        <w:t>иска и если иное не предусмотрено федеральным законом.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Третейское соглашение в отношении спора, который находится на разрешении в суде общей юрисдикции или арбитражном суде, может быть заключено до принятия решения по спору компетентным судом.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Спор не может быть передан на разрешение третейского суда при наличии в договоре медиативной оговорки.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Третейское соглашение заключается в письменной форме, если иная форма третейского соглашения не предусмотрена ФЗ "О третейских судах в РФ" или иным </w:t>
      </w:r>
      <w:r>
        <w:rPr>
          <w:rFonts w:ascii="Times New Roman" w:hAnsi="Times New Roman"/>
          <w:color w:val="auto"/>
          <w:sz w:val="24"/>
        </w:rPr>
        <w:t>ФЗ. Третейское соглашение считается заключенным в письменной форме, если оно содержится в документе, подписанном сторонами, либо заключено путем обмена письмами, сообщениями по телетайпу, телеграфу или с использованием других средств электронной или иной с</w:t>
      </w:r>
      <w:r>
        <w:rPr>
          <w:rFonts w:ascii="Times New Roman" w:hAnsi="Times New Roman"/>
          <w:color w:val="auto"/>
          <w:sz w:val="24"/>
        </w:rPr>
        <w:t>вязи, обеспечивающих фиксацию такого соглашения. Ссылка в договоре на документ, содержащий условие о передаче спора на разрешение третейского суда, является третейским соглашением при условии, что договор заключен в письменной форме и данная ссылка такова,</w:t>
      </w:r>
      <w:r>
        <w:rPr>
          <w:rFonts w:ascii="Times New Roman" w:hAnsi="Times New Roman"/>
          <w:color w:val="auto"/>
          <w:sz w:val="24"/>
        </w:rPr>
        <w:t xml:space="preserve"> что делает третейское соглашение частью договора.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Соглашение о передаче спора на разрешение третейского суда может быть включено в правила организованных торгов, правила клиринга, которые зарегистрированы в соответствии с законодательством РФ. Такое согл</w:t>
      </w:r>
      <w:r>
        <w:rPr>
          <w:rFonts w:ascii="Times New Roman" w:hAnsi="Times New Roman"/>
          <w:color w:val="auto"/>
          <w:sz w:val="24"/>
        </w:rPr>
        <w:t>ашение является третейским соглашением участников организованных торгов, сторон договора, заключенного на организованных торгах в соответствии с правилами организованных торгов, или участников клиринга.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>При несоблюдении правил, предусмотренных вы</w:t>
      </w:r>
      <w:r>
        <w:rPr>
          <w:rFonts w:ascii="Times New Roman" w:hAnsi="Times New Roman"/>
          <w:color w:val="auto"/>
          <w:sz w:val="24"/>
        </w:rPr>
        <w:t>ше, третейское соглашение является незаключенным.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Если стороны не договорились об ином, то при передаче спора в постоянно действующий третейский суд правила постоянно действующего третейского суда рассматриваются в качестве неотъемлемой части трет</w:t>
      </w:r>
      <w:r>
        <w:rPr>
          <w:rFonts w:ascii="Times New Roman" w:hAnsi="Times New Roman"/>
          <w:color w:val="auto"/>
          <w:sz w:val="24"/>
        </w:rPr>
        <w:t>ейского соглашения.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Третейский суд самостоятельно решает вопрос о наличии или об отсутствии у него компетенции рассматривать переданный на его разрешение спор, в том числе в случаях, когда одна из сторон возражает против третейского разбирательства по мо</w:t>
      </w:r>
      <w:r>
        <w:rPr>
          <w:rFonts w:ascii="Times New Roman" w:hAnsi="Times New Roman"/>
          <w:color w:val="auto"/>
          <w:sz w:val="24"/>
        </w:rPr>
        <w:t>тиву отсутствия или недействительности третейского соглашения. Для этой цели третейское соглашение, заключенное в виде оговорки в договоре, должно рассматриваться как не зависящее от других условий договора. Вывод третейского суда о том, что содержащий ого</w:t>
      </w:r>
      <w:r>
        <w:rPr>
          <w:rFonts w:ascii="Times New Roman" w:hAnsi="Times New Roman"/>
          <w:color w:val="auto"/>
          <w:sz w:val="24"/>
        </w:rPr>
        <w:t>ворку договор недействителен, не влечет за собой в силу закона недействительность оговорки.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Сторона вправе заявить об отсутствии у третейского суда компетенции рассматривать переданный на его разрешение спор до представления ею первого заявления по сущест</w:t>
      </w:r>
      <w:r>
        <w:rPr>
          <w:rFonts w:ascii="Times New Roman" w:hAnsi="Times New Roman"/>
          <w:color w:val="auto"/>
          <w:sz w:val="24"/>
        </w:rPr>
        <w:t>ву спора.</w:t>
      </w:r>
    </w:p>
    <w:p w:rsidR="00266B24" w:rsidRDefault="00266B24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b/>
          <w:bCs/>
          <w:color w:val="auto"/>
          <w:sz w:val="24"/>
        </w:rPr>
        <w:t>Дополнительно!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i/>
          <w:iCs/>
          <w:color w:val="auto"/>
          <w:sz w:val="24"/>
        </w:rPr>
        <w:t>Необходимо отметить, что первым заявлением по существу спора является любое заявление после завершения этапа формирования состава (включая заявления об отводах) третейского суда: до формирования состава третейского суда не сущес</w:t>
      </w:r>
      <w:r>
        <w:rPr>
          <w:rFonts w:ascii="Times New Roman" w:hAnsi="Times New Roman"/>
          <w:i/>
          <w:iCs/>
          <w:color w:val="auto"/>
          <w:sz w:val="24"/>
        </w:rPr>
        <w:t>твует субъекта, который может разрешить какое-либо заявление стороны, при этом заявления об отводах заявлениями по существу спора, безусловно, не являются.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Сторона вправе заявить о превышении третейским судом его компетенции, если в ходе третейско</w:t>
      </w:r>
      <w:r>
        <w:rPr>
          <w:rFonts w:ascii="Times New Roman" w:hAnsi="Times New Roman"/>
          <w:color w:val="auto"/>
          <w:sz w:val="24"/>
        </w:rPr>
        <w:t xml:space="preserve">го разбирательства предметом третейского разбирательства станет вопрос, рассмотрение которого не предусмотрено третейским </w:t>
      </w:r>
      <w:proofErr w:type="gramStart"/>
      <w:r>
        <w:rPr>
          <w:rFonts w:ascii="Times New Roman" w:hAnsi="Times New Roman"/>
          <w:color w:val="auto"/>
          <w:sz w:val="24"/>
        </w:rPr>
        <w:t>соглашением</w:t>
      </w:r>
      <w:proofErr w:type="gramEnd"/>
      <w:r>
        <w:rPr>
          <w:rFonts w:ascii="Times New Roman" w:hAnsi="Times New Roman"/>
          <w:color w:val="auto"/>
          <w:sz w:val="24"/>
        </w:rPr>
        <w:t xml:space="preserve"> либо который не может быть предметом третейского разбирательства в соответствии с федеральным законом или правилами третей</w:t>
      </w:r>
      <w:r>
        <w:rPr>
          <w:rFonts w:ascii="Times New Roman" w:hAnsi="Times New Roman"/>
          <w:color w:val="auto"/>
          <w:sz w:val="24"/>
        </w:rPr>
        <w:t>ского разбирательства.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Третейский суд обязан рассмотреть заявления </w:t>
      </w:r>
      <w:r>
        <w:rPr>
          <w:rFonts w:ascii="Times New Roman" w:hAnsi="Times New Roman"/>
          <w:color w:val="auto"/>
          <w:sz w:val="24"/>
        </w:rPr>
        <w:t>об отсутствии у третейского суда компетенции или о превышении третейским судом его компетенции</w:t>
      </w:r>
      <w:r>
        <w:rPr>
          <w:rFonts w:ascii="Times New Roman" w:hAnsi="Times New Roman"/>
          <w:color w:val="auto"/>
          <w:sz w:val="24"/>
        </w:rPr>
        <w:t>. По результатам рассмотрения заявления выносится определение.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Если третейский суд п</w:t>
      </w:r>
      <w:r>
        <w:rPr>
          <w:rFonts w:ascii="Times New Roman" w:hAnsi="Times New Roman"/>
          <w:color w:val="auto"/>
          <w:sz w:val="24"/>
        </w:rPr>
        <w:t>ри рассмотрении вопроса о своей компетенции выносит определение об отсутствии у третейского суда компетенции в рассмотрении спора, то третейский суд не может рассматривать спор по существу.</w:t>
      </w:r>
    </w:p>
    <w:p w:rsidR="00266B24" w:rsidRDefault="00CB307E">
      <w:pPr>
        <w:pStyle w:val="ConsPlusNormal"/>
        <w:ind w:firstLine="540"/>
        <w:jc w:val="both"/>
        <w:outlineLvl w:val="0"/>
      </w:pPr>
      <w:r>
        <w:rPr>
          <w:rStyle w:val="a4"/>
          <w:rFonts w:ascii="Times New Roman" w:hAnsi="Times New Roman" w:cs="Arial"/>
          <w:b w:val="0"/>
          <w:color w:val="auto"/>
          <w:sz w:val="24"/>
        </w:rPr>
        <w:tab/>
        <w:t>Третейское разбирательство осуществляется на основе принципов зак</w:t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>онности, конфиденциальности, независимости и беспристрастности третейских судей, диспозитивности, состязательности и равноправия сторон.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auto"/>
          <w:sz w:val="24"/>
        </w:rPr>
        <w:tab/>
        <w:t>Стороны, заключившие третейское соглашение, принимают на себя обязанность добровольно исполнять решение третейского су</w:t>
      </w:r>
      <w:r>
        <w:rPr>
          <w:rFonts w:ascii="Times New Roman" w:hAnsi="Times New Roman"/>
          <w:color w:val="auto"/>
          <w:sz w:val="24"/>
        </w:rPr>
        <w:t>да. Стороны и третейский суд прилагают все усилия к тому, чтобы решение третейского суда было юридически исполнимо.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После исследования обстоятельств дела третейский суд большинством голосов третейских судей, входящих в состав третейского суда, принимает р</w:t>
      </w:r>
      <w:r>
        <w:rPr>
          <w:rFonts w:ascii="Times New Roman" w:hAnsi="Times New Roman"/>
          <w:color w:val="auto"/>
          <w:sz w:val="24"/>
        </w:rPr>
        <w:t>ешение.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Решение объявляется в заседании третейского суда. Третейский суд вправе объявить только резолютивную часть решения. В этом случае, если стороны не согласовали срок для направления решения, мотивированное решение должно быть направлено сторонам в с</w:t>
      </w:r>
      <w:r>
        <w:rPr>
          <w:rFonts w:ascii="Times New Roman" w:hAnsi="Times New Roman"/>
          <w:color w:val="auto"/>
          <w:sz w:val="24"/>
        </w:rPr>
        <w:t>рок, не превышающий 15 дней со дня объявления резолютивной части решения.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Третейский суд вправе, если признает это необходимым, отложить принятие решения и вызвать стороны на дополнительное заседание при условии заблаговременного направления увед</w:t>
      </w:r>
      <w:r>
        <w:rPr>
          <w:rFonts w:ascii="Times New Roman" w:hAnsi="Times New Roman"/>
          <w:color w:val="auto"/>
          <w:sz w:val="24"/>
        </w:rPr>
        <w:t>омления о времени и месте заседания третейского суда.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По ходатайству сторон третейский суд принимает решение об утверждении мирового соглашения, если мировое соглашение не противоречит законам и иным нормативным правовым актам и не нарушает прав и закон</w:t>
      </w:r>
      <w:r>
        <w:rPr>
          <w:rFonts w:ascii="Times New Roman" w:hAnsi="Times New Roman"/>
          <w:color w:val="auto"/>
          <w:sz w:val="24"/>
        </w:rPr>
        <w:t>ных интересов других лиц. Содержание мирового соглашения излагается в решении третейского суда.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Решение третейского суда считается принятым в месте третейского разбирательства и в день, когда оно подписано третейскими судьями, входящими в состав третейско</w:t>
      </w:r>
      <w:r>
        <w:rPr>
          <w:rFonts w:ascii="Times New Roman" w:hAnsi="Times New Roman"/>
          <w:color w:val="auto"/>
          <w:sz w:val="24"/>
        </w:rPr>
        <w:t>го суда.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Решение третейского суда излагается в письменной форме и подписывается третейскими судьями, входящими в состав третейского суда, в том числе третейским судьей, имеющим особое мнение. Особое мнение третейского судьи прилагается к решению третейско</w:t>
      </w:r>
      <w:r>
        <w:rPr>
          <w:rFonts w:ascii="Times New Roman" w:hAnsi="Times New Roman"/>
          <w:color w:val="auto"/>
          <w:sz w:val="24"/>
        </w:rPr>
        <w:t xml:space="preserve">го суда. Если третейское разбирательство осуществлялось коллегиально, то решение может быть подписано большинством третейских судей, входящих в состав третейского суда, при условии </w:t>
      </w:r>
      <w:proofErr w:type="gramStart"/>
      <w:r>
        <w:rPr>
          <w:rFonts w:ascii="Times New Roman" w:hAnsi="Times New Roman"/>
          <w:color w:val="auto"/>
          <w:sz w:val="24"/>
        </w:rPr>
        <w:t>указания уважительной причины отсутствия подписей других третейских судей</w:t>
      </w:r>
      <w:proofErr w:type="gramEnd"/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tab/>
      </w:r>
    </w:p>
    <w:p w:rsidR="00266B24" w:rsidRDefault="00266B24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b/>
          <w:bCs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ab/>
        <w:t>Дополнительно!</w:t>
      </w: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i/>
          <w:iCs/>
          <w:color w:val="auto"/>
          <w:sz w:val="24"/>
        </w:rPr>
      </w:pPr>
      <w:r>
        <w:rPr>
          <w:rFonts w:ascii="Times New Roman" w:hAnsi="Times New Roman"/>
          <w:i/>
          <w:iCs/>
          <w:color w:val="auto"/>
          <w:sz w:val="24"/>
        </w:rPr>
        <w:lastRenderedPageBreak/>
        <w:tab/>
        <w:t xml:space="preserve">Следует оговориться, что подписание решения третейского суда большинством третейских судей, входящих в состав этого суда, допускается только при условии </w:t>
      </w:r>
      <w:proofErr w:type="gramStart"/>
      <w:r>
        <w:rPr>
          <w:rFonts w:ascii="Times New Roman" w:hAnsi="Times New Roman"/>
          <w:i/>
          <w:iCs/>
          <w:color w:val="auto"/>
          <w:sz w:val="24"/>
        </w:rPr>
        <w:t>наличия уважительных причин отсутствия подписей других третейских судей</w:t>
      </w:r>
      <w:proofErr w:type="gramEnd"/>
      <w:r>
        <w:rPr>
          <w:rFonts w:ascii="Times New Roman" w:hAnsi="Times New Roman"/>
          <w:i/>
          <w:iCs/>
          <w:color w:val="auto"/>
          <w:sz w:val="24"/>
        </w:rPr>
        <w:t xml:space="preserve">. Как </w:t>
      </w:r>
      <w:r>
        <w:rPr>
          <w:rFonts w:ascii="Times New Roman" w:hAnsi="Times New Roman"/>
          <w:i/>
          <w:iCs/>
          <w:color w:val="auto"/>
          <w:sz w:val="24"/>
        </w:rPr>
        <w:t>представляется, указанные уважительные причины должны быть отражены непосредственно в конце резолютивной части решения третейского суда.</w:t>
      </w:r>
    </w:p>
    <w:p w:rsidR="00266B24" w:rsidRDefault="00266B24">
      <w:pPr>
        <w:pStyle w:val="ConsPlusNormal"/>
        <w:ind w:firstLine="540"/>
        <w:jc w:val="both"/>
      </w:pPr>
    </w:p>
    <w:p w:rsidR="00266B24" w:rsidRDefault="00CB307E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В решении третейского суда должны быть указаны: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дата принятия решения;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2) место третейского </w:t>
      </w:r>
      <w:r>
        <w:rPr>
          <w:rFonts w:ascii="Times New Roman" w:hAnsi="Times New Roman"/>
          <w:color w:val="auto"/>
          <w:sz w:val="24"/>
        </w:rPr>
        <w:t>разбирательства;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состав третейского суда и порядок его формирования;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4) наименования и места нахождения организаций, являющихся сторонами третейского разбирательства; фамилии, имена, отчества, даты и места рождения, места жительства и места р</w:t>
      </w:r>
      <w:r>
        <w:rPr>
          <w:rFonts w:ascii="Times New Roman" w:hAnsi="Times New Roman"/>
          <w:color w:val="auto"/>
          <w:sz w:val="24"/>
        </w:rPr>
        <w:t>аботы граждан - предпринимателей и граждан, являющихся сторонами третейского разбирательства;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5) обоснование компетенции третейского суда;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6) требования истца и возражения ответчика, ходатайства сторон;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7) обстоятельства дела, установленные </w:t>
      </w:r>
      <w:r>
        <w:rPr>
          <w:rFonts w:ascii="Times New Roman" w:hAnsi="Times New Roman"/>
          <w:color w:val="auto"/>
          <w:sz w:val="24"/>
        </w:rPr>
        <w:t>третейским судом, доказательства, на которых основаны выводы третейского суда об этих обстоятельствах, законы и иные нормативные правовые акты, которыми руководствовался третейский суд при принятии решения.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Резолютивная часть решения должна содер</w:t>
      </w:r>
      <w:r>
        <w:rPr>
          <w:rFonts w:ascii="Times New Roman" w:hAnsi="Times New Roman"/>
          <w:color w:val="auto"/>
          <w:sz w:val="24"/>
        </w:rPr>
        <w:t>жать выводы третейского суда об удовлетворении или отказе в удовлетворении каждого заявленного искового требования. В резолютивной части указываются сумма расходов, связанных с разрешением спора в третейском суде, распределение указанных расходов между сто</w:t>
      </w:r>
      <w:r>
        <w:rPr>
          <w:rFonts w:ascii="Times New Roman" w:hAnsi="Times New Roman"/>
          <w:color w:val="auto"/>
          <w:sz w:val="24"/>
        </w:rPr>
        <w:t>ронами, а при необходимости - срок и порядок исполнения принятого решения.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После принятия решения каждой стороне должен быть вручен либо направлен экземпляр решения.</w:t>
      </w:r>
    </w:p>
    <w:p w:rsidR="00266B24" w:rsidRDefault="00CB307E">
      <w:pPr>
        <w:pStyle w:val="ConsPlusNormal"/>
        <w:ind w:firstLine="540"/>
        <w:jc w:val="both"/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Если стороны не договорились об ином, то любая из сторон, уведомив об этом другую сто</w:t>
      </w:r>
      <w:r>
        <w:rPr>
          <w:rFonts w:ascii="Times New Roman" w:hAnsi="Times New Roman"/>
          <w:color w:val="auto"/>
          <w:sz w:val="24"/>
        </w:rPr>
        <w:t>рону, может в течение 10 дней после получения решения третейского суда обратиться в тот же третейский суд с заявлением о принятии дополнительного решения в отношении требований, которые были заявлены в ходе третейского разбирательства, однако не нашли отра</w:t>
      </w:r>
      <w:r>
        <w:rPr>
          <w:rFonts w:ascii="Times New Roman" w:hAnsi="Times New Roman"/>
          <w:color w:val="auto"/>
          <w:sz w:val="24"/>
        </w:rPr>
        <w:t>жения в решении.</w:t>
      </w:r>
      <w:proofErr w:type="gramEnd"/>
      <w:r>
        <w:rPr>
          <w:rFonts w:ascii="Times New Roman" w:hAnsi="Times New Roman"/>
          <w:color w:val="auto"/>
          <w:sz w:val="24"/>
        </w:rPr>
        <w:t xml:space="preserve"> Указанное заявление должно быть в течение 10 дней после его получения рассмотрено составом третейского суда, разрешившим спор.</w:t>
      </w:r>
      <w:r>
        <w:rPr>
          <w:rFonts w:ascii="Times New Roman" w:hAnsi="Times New Roman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>По результатам рассмотрения соответствующего заявления принимается либо дополнительное решение, которое является</w:t>
      </w:r>
      <w:r>
        <w:rPr>
          <w:rStyle w:val="a4"/>
          <w:rFonts w:ascii="Times New Roman" w:hAnsi="Times New Roman" w:cs="Arial"/>
          <w:b w:val="0"/>
          <w:color w:val="auto"/>
          <w:sz w:val="24"/>
        </w:rPr>
        <w:t xml:space="preserve"> составной частью решения третейского суда, либо определение об отказе в удовлетворении заявления о принятии дополнительного решения.</w:t>
      </w:r>
    </w:p>
    <w:sectPr w:rsidR="00266B24" w:rsidSect="00266B24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B24"/>
    <w:rsid w:val="00266B24"/>
    <w:rsid w:val="00C16A83"/>
    <w:rsid w:val="00CB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28D2"/>
  </w:style>
  <w:style w:type="character" w:customStyle="1" w:styleId="-">
    <w:name w:val="Интернет-ссылка"/>
    <w:basedOn w:val="a0"/>
    <w:uiPriority w:val="99"/>
    <w:semiHidden/>
    <w:unhideWhenUsed/>
    <w:rsid w:val="002F28D2"/>
    <w:rPr>
      <w:color w:val="0000FF"/>
      <w:u w:val="single"/>
    </w:rPr>
  </w:style>
  <w:style w:type="character" w:customStyle="1" w:styleId="a3">
    <w:name w:val="Маркеры списка"/>
    <w:qFormat/>
    <w:rsid w:val="00266B2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66B24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266B24"/>
    <w:rPr>
      <w:rFonts w:cs="OpenSymbol"/>
    </w:rPr>
  </w:style>
  <w:style w:type="character" w:customStyle="1" w:styleId="ListLabel3">
    <w:name w:val="ListLabel 3"/>
    <w:qFormat/>
    <w:rsid w:val="00266B24"/>
    <w:rPr>
      <w:rFonts w:cs="OpenSymbol"/>
    </w:rPr>
  </w:style>
  <w:style w:type="character" w:customStyle="1" w:styleId="ListLabel4">
    <w:name w:val="ListLabel 4"/>
    <w:qFormat/>
    <w:rsid w:val="00266B24"/>
    <w:rPr>
      <w:rFonts w:cs="OpenSymbol"/>
    </w:rPr>
  </w:style>
  <w:style w:type="character" w:customStyle="1" w:styleId="ListLabel5">
    <w:name w:val="ListLabel 5"/>
    <w:qFormat/>
    <w:rsid w:val="00266B24"/>
    <w:rPr>
      <w:rFonts w:cs="OpenSymbol"/>
    </w:rPr>
  </w:style>
  <w:style w:type="character" w:customStyle="1" w:styleId="ListLabel6">
    <w:name w:val="ListLabel 6"/>
    <w:qFormat/>
    <w:rsid w:val="00266B24"/>
    <w:rPr>
      <w:rFonts w:cs="OpenSymbol"/>
    </w:rPr>
  </w:style>
  <w:style w:type="character" w:customStyle="1" w:styleId="ListLabel7">
    <w:name w:val="ListLabel 7"/>
    <w:qFormat/>
    <w:rsid w:val="00266B24"/>
    <w:rPr>
      <w:rFonts w:cs="OpenSymbol"/>
    </w:rPr>
  </w:style>
  <w:style w:type="character" w:customStyle="1" w:styleId="ListLabel8">
    <w:name w:val="ListLabel 8"/>
    <w:qFormat/>
    <w:rsid w:val="00266B24"/>
    <w:rPr>
      <w:rFonts w:cs="OpenSymbol"/>
    </w:rPr>
  </w:style>
  <w:style w:type="character" w:customStyle="1" w:styleId="ListLabel9">
    <w:name w:val="ListLabel 9"/>
    <w:qFormat/>
    <w:rsid w:val="00266B24"/>
    <w:rPr>
      <w:rFonts w:cs="OpenSymbol"/>
    </w:rPr>
  </w:style>
  <w:style w:type="character" w:styleId="a4">
    <w:name w:val="Strong"/>
    <w:basedOn w:val="a0"/>
    <w:qFormat/>
    <w:rsid w:val="00266B24"/>
    <w:rPr>
      <w:b/>
      <w:bCs/>
    </w:rPr>
  </w:style>
  <w:style w:type="character" w:customStyle="1" w:styleId="ListLabel10">
    <w:name w:val="ListLabel 10"/>
    <w:qFormat/>
    <w:rsid w:val="00266B24"/>
    <w:rPr>
      <w:rFonts w:ascii="Times New Roman" w:hAnsi="Times New Roman" w:cs="OpenSymbol"/>
      <w:sz w:val="24"/>
    </w:rPr>
  </w:style>
  <w:style w:type="character" w:customStyle="1" w:styleId="ListLabel11">
    <w:name w:val="ListLabel 11"/>
    <w:qFormat/>
    <w:rsid w:val="00266B24"/>
    <w:rPr>
      <w:rFonts w:cs="OpenSymbol"/>
    </w:rPr>
  </w:style>
  <w:style w:type="character" w:customStyle="1" w:styleId="ListLabel12">
    <w:name w:val="ListLabel 12"/>
    <w:qFormat/>
    <w:rsid w:val="00266B24"/>
    <w:rPr>
      <w:rFonts w:cs="OpenSymbol"/>
    </w:rPr>
  </w:style>
  <w:style w:type="character" w:customStyle="1" w:styleId="ListLabel13">
    <w:name w:val="ListLabel 13"/>
    <w:qFormat/>
    <w:rsid w:val="00266B24"/>
    <w:rPr>
      <w:rFonts w:cs="OpenSymbol"/>
    </w:rPr>
  </w:style>
  <w:style w:type="character" w:customStyle="1" w:styleId="ListLabel14">
    <w:name w:val="ListLabel 14"/>
    <w:qFormat/>
    <w:rsid w:val="00266B24"/>
    <w:rPr>
      <w:rFonts w:cs="OpenSymbol"/>
    </w:rPr>
  </w:style>
  <w:style w:type="character" w:customStyle="1" w:styleId="ListLabel15">
    <w:name w:val="ListLabel 15"/>
    <w:qFormat/>
    <w:rsid w:val="00266B24"/>
    <w:rPr>
      <w:rFonts w:cs="OpenSymbol"/>
    </w:rPr>
  </w:style>
  <w:style w:type="character" w:customStyle="1" w:styleId="ListLabel16">
    <w:name w:val="ListLabel 16"/>
    <w:qFormat/>
    <w:rsid w:val="00266B24"/>
    <w:rPr>
      <w:rFonts w:cs="OpenSymbol"/>
    </w:rPr>
  </w:style>
  <w:style w:type="character" w:customStyle="1" w:styleId="ListLabel17">
    <w:name w:val="ListLabel 17"/>
    <w:qFormat/>
    <w:rsid w:val="00266B24"/>
    <w:rPr>
      <w:rFonts w:cs="OpenSymbol"/>
    </w:rPr>
  </w:style>
  <w:style w:type="character" w:customStyle="1" w:styleId="ListLabel18">
    <w:name w:val="ListLabel 18"/>
    <w:qFormat/>
    <w:rsid w:val="00266B24"/>
    <w:rPr>
      <w:rFonts w:cs="OpenSymbol"/>
    </w:rPr>
  </w:style>
  <w:style w:type="character" w:customStyle="1" w:styleId="ListLabel19">
    <w:name w:val="ListLabel 19"/>
    <w:qFormat/>
    <w:rsid w:val="00266B24"/>
    <w:rPr>
      <w:rFonts w:ascii="Times New Roman" w:hAnsi="Times New Roman" w:cs="OpenSymbol"/>
      <w:sz w:val="24"/>
    </w:rPr>
  </w:style>
  <w:style w:type="character" w:customStyle="1" w:styleId="ListLabel20">
    <w:name w:val="ListLabel 20"/>
    <w:qFormat/>
    <w:rsid w:val="00266B24"/>
    <w:rPr>
      <w:rFonts w:cs="OpenSymbol"/>
    </w:rPr>
  </w:style>
  <w:style w:type="character" w:customStyle="1" w:styleId="ListLabel21">
    <w:name w:val="ListLabel 21"/>
    <w:qFormat/>
    <w:rsid w:val="00266B24"/>
    <w:rPr>
      <w:rFonts w:cs="OpenSymbol"/>
    </w:rPr>
  </w:style>
  <w:style w:type="character" w:customStyle="1" w:styleId="ListLabel22">
    <w:name w:val="ListLabel 22"/>
    <w:qFormat/>
    <w:rsid w:val="00266B24"/>
    <w:rPr>
      <w:rFonts w:cs="OpenSymbol"/>
    </w:rPr>
  </w:style>
  <w:style w:type="character" w:customStyle="1" w:styleId="ListLabel23">
    <w:name w:val="ListLabel 23"/>
    <w:qFormat/>
    <w:rsid w:val="00266B24"/>
    <w:rPr>
      <w:rFonts w:cs="OpenSymbol"/>
    </w:rPr>
  </w:style>
  <w:style w:type="character" w:customStyle="1" w:styleId="ListLabel24">
    <w:name w:val="ListLabel 24"/>
    <w:qFormat/>
    <w:rsid w:val="00266B24"/>
    <w:rPr>
      <w:rFonts w:cs="OpenSymbol"/>
    </w:rPr>
  </w:style>
  <w:style w:type="character" w:customStyle="1" w:styleId="ListLabel25">
    <w:name w:val="ListLabel 25"/>
    <w:qFormat/>
    <w:rsid w:val="00266B24"/>
    <w:rPr>
      <w:rFonts w:cs="OpenSymbol"/>
    </w:rPr>
  </w:style>
  <w:style w:type="character" w:customStyle="1" w:styleId="ListLabel26">
    <w:name w:val="ListLabel 26"/>
    <w:qFormat/>
    <w:rsid w:val="00266B24"/>
    <w:rPr>
      <w:rFonts w:cs="OpenSymbol"/>
    </w:rPr>
  </w:style>
  <w:style w:type="character" w:customStyle="1" w:styleId="ListLabel27">
    <w:name w:val="ListLabel 27"/>
    <w:qFormat/>
    <w:rsid w:val="00266B24"/>
    <w:rPr>
      <w:rFonts w:cs="OpenSymbol"/>
    </w:rPr>
  </w:style>
  <w:style w:type="character" w:customStyle="1" w:styleId="ListLabel28">
    <w:name w:val="ListLabel 28"/>
    <w:qFormat/>
    <w:rsid w:val="00266B24"/>
    <w:rPr>
      <w:rFonts w:ascii="Times New Roman" w:hAnsi="Times New Roman" w:cs="OpenSymbol"/>
      <w:sz w:val="24"/>
    </w:rPr>
  </w:style>
  <w:style w:type="character" w:customStyle="1" w:styleId="ListLabel29">
    <w:name w:val="ListLabel 29"/>
    <w:qFormat/>
    <w:rsid w:val="00266B24"/>
    <w:rPr>
      <w:rFonts w:cs="OpenSymbol"/>
    </w:rPr>
  </w:style>
  <w:style w:type="character" w:customStyle="1" w:styleId="ListLabel30">
    <w:name w:val="ListLabel 30"/>
    <w:qFormat/>
    <w:rsid w:val="00266B24"/>
    <w:rPr>
      <w:rFonts w:cs="OpenSymbol"/>
    </w:rPr>
  </w:style>
  <w:style w:type="character" w:customStyle="1" w:styleId="ListLabel31">
    <w:name w:val="ListLabel 31"/>
    <w:qFormat/>
    <w:rsid w:val="00266B24"/>
    <w:rPr>
      <w:rFonts w:cs="OpenSymbol"/>
    </w:rPr>
  </w:style>
  <w:style w:type="character" w:customStyle="1" w:styleId="ListLabel32">
    <w:name w:val="ListLabel 32"/>
    <w:qFormat/>
    <w:rsid w:val="00266B24"/>
    <w:rPr>
      <w:rFonts w:cs="OpenSymbol"/>
    </w:rPr>
  </w:style>
  <w:style w:type="character" w:customStyle="1" w:styleId="ListLabel33">
    <w:name w:val="ListLabel 33"/>
    <w:qFormat/>
    <w:rsid w:val="00266B24"/>
    <w:rPr>
      <w:rFonts w:cs="OpenSymbol"/>
    </w:rPr>
  </w:style>
  <w:style w:type="character" w:customStyle="1" w:styleId="ListLabel34">
    <w:name w:val="ListLabel 34"/>
    <w:qFormat/>
    <w:rsid w:val="00266B24"/>
    <w:rPr>
      <w:rFonts w:cs="OpenSymbol"/>
    </w:rPr>
  </w:style>
  <w:style w:type="character" w:customStyle="1" w:styleId="ListLabel35">
    <w:name w:val="ListLabel 35"/>
    <w:qFormat/>
    <w:rsid w:val="00266B24"/>
    <w:rPr>
      <w:rFonts w:cs="OpenSymbol"/>
    </w:rPr>
  </w:style>
  <w:style w:type="character" w:customStyle="1" w:styleId="ListLabel36">
    <w:name w:val="ListLabel 36"/>
    <w:qFormat/>
    <w:rsid w:val="00266B24"/>
    <w:rPr>
      <w:rFonts w:cs="OpenSymbol"/>
    </w:rPr>
  </w:style>
  <w:style w:type="character" w:customStyle="1" w:styleId="ListLabel37">
    <w:name w:val="ListLabel 37"/>
    <w:qFormat/>
    <w:rsid w:val="00266B24"/>
    <w:rPr>
      <w:rFonts w:ascii="Times New Roman" w:hAnsi="Times New Roman" w:cs="OpenSymbol"/>
      <w:sz w:val="24"/>
    </w:rPr>
  </w:style>
  <w:style w:type="character" w:customStyle="1" w:styleId="ListLabel38">
    <w:name w:val="ListLabel 38"/>
    <w:qFormat/>
    <w:rsid w:val="00266B24"/>
    <w:rPr>
      <w:rFonts w:cs="OpenSymbol"/>
    </w:rPr>
  </w:style>
  <w:style w:type="character" w:customStyle="1" w:styleId="ListLabel39">
    <w:name w:val="ListLabel 39"/>
    <w:qFormat/>
    <w:rsid w:val="00266B24"/>
    <w:rPr>
      <w:rFonts w:cs="OpenSymbol"/>
    </w:rPr>
  </w:style>
  <w:style w:type="character" w:customStyle="1" w:styleId="ListLabel40">
    <w:name w:val="ListLabel 40"/>
    <w:qFormat/>
    <w:rsid w:val="00266B24"/>
    <w:rPr>
      <w:rFonts w:cs="OpenSymbol"/>
    </w:rPr>
  </w:style>
  <w:style w:type="character" w:customStyle="1" w:styleId="ListLabel41">
    <w:name w:val="ListLabel 41"/>
    <w:qFormat/>
    <w:rsid w:val="00266B24"/>
    <w:rPr>
      <w:rFonts w:cs="OpenSymbol"/>
    </w:rPr>
  </w:style>
  <w:style w:type="character" w:customStyle="1" w:styleId="ListLabel42">
    <w:name w:val="ListLabel 42"/>
    <w:qFormat/>
    <w:rsid w:val="00266B24"/>
    <w:rPr>
      <w:rFonts w:cs="OpenSymbol"/>
    </w:rPr>
  </w:style>
  <w:style w:type="character" w:customStyle="1" w:styleId="ListLabel43">
    <w:name w:val="ListLabel 43"/>
    <w:qFormat/>
    <w:rsid w:val="00266B24"/>
    <w:rPr>
      <w:rFonts w:cs="OpenSymbol"/>
    </w:rPr>
  </w:style>
  <w:style w:type="character" w:customStyle="1" w:styleId="ListLabel44">
    <w:name w:val="ListLabel 44"/>
    <w:qFormat/>
    <w:rsid w:val="00266B24"/>
    <w:rPr>
      <w:rFonts w:cs="OpenSymbol"/>
    </w:rPr>
  </w:style>
  <w:style w:type="character" w:customStyle="1" w:styleId="ListLabel45">
    <w:name w:val="ListLabel 45"/>
    <w:qFormat/>
    <w:rsid w:val="00266B24"/>
    <w:rPr>
      <w:rFonts w:cs="OpenSymbol"/>
    </w:rPr>
  </w:style>
  <w:style w:type="character" w:customStyle="1" w:styleId="ListLabel46">
    <w:name w:val="ListLabel 46"/>
    <w:qFormat/>
    <w:rsid w:val="00266B24"/>
    <w:rPr>
      <w:rFonts w:ascii="Times New Roman" w:hAnsi="Times New Roman" w:cs="OpenSymbol"/>
      <w:sz w:val="24"/>
    </w:rPr>
  </w:style>
  <w:style w:type="character" w:customStyle="1" w:styleId="ListLabel47">
    <w:name w:val="ListLabel 47"/>
    <w:qFormat/>
    <w:rsid w:val="00266B24"/>
    <w:rPr>
      <w:rFonts w:cs="OpenSymbol"/>
    </w:rPr>
  </w:style>
  <w:style w:type="character" w:customStyle="1" w:styleId="ListLabel48">
    <w:name w:val="ListLabel 48"/>
    <w:qFormat/>
    <w:rsid w:val="00266B24"/>
    <w:rPr>
      <w:rFonts w:cs="OpenSymbol"/>
    </w:rPr>
  </w:style>
  <w:style w:type="character" w:customStyle="1" w:styleId="ListLabel49">
    <w:name w:val="ListLabel 49"/>
    <w:qFormat/>
    <w:rsid w:val="00266B24"/>
    <w:rPr>
      <w:rFonts w:cs="OpenSymbol"/>
    </w:rPr>
  </w:style>
  <w:style w:type="character" w:customStyle="1" w:styleId="ListLabel50">
    <w:name w:val="ListLabel 50"/>
    <w:qFormat/>
    <w:rsid w:val="00266B24"/>
    <w:rPr>
      <w:rFonts w:cs="OpenSymbol"/>
    </w:rPr>
  </w:style>
  <w:style w:type="character" w:customStyle="1" w:styleId="ListLabel51">
    <w:name w:val="ListLabel 51"/>
    <w:qFormat/>
    <w:rsid w:val="00266B24"/>
    <w:rPr>
      <w:rFonts w:cs="OpenSymbol"/>
    </w:rPr>
  </w:style>
  <w:style w:type="character" w:customStyle="1" w:styleId="ListLabel52">
    <w:name w:val="ListLabel 52"/>
    <w:qFormat/>
    <w:rsid w:val="00266B24"/>
    <w:rPr>
      <w:rFonts w:cs="OpenSymbol"/>
    </w:rPr>
  </w:style>
  <w:style w:type="character" w:customStyle="1" w:styleId="ListLabel53">
    <w:name w:val="ListLabel 53"/>
    <w:qFormat/>
    <w:rsid w:val="00266B24"/>
    <w:rPr>
      <w:rFonts w:cs="OpenSymbol"/>
    </w:rPr>
  </w:style>
  <w:style w:type="character" w:customStyle="1" w:styleId="ListLabel54">
    <w:name w:val="ListLabel 54"/>
    <w:qFormat/>
    <w:rsid w:val="00266B24"/>
    <w:rPr>
      <w:rFonts w:cs="OpenSymbol"/>
    </w:rPr>
  </w:style>
  <w:style w:type="character" w:customStyle="1" w:styleId="ListLabel55">
    <w:name w:val="ListLabel 55"/>
    <w:qFormat/>
    <w:rsid w:val="00266B24"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sid w:val="00266B24"/>
    <w:rPr>
      <w:rFonts w:cs="OpenSymbol"/>
    </w:rPr>
  </w:style>
  <w:style w:type="character" w:customStyle="1" w:styleId="ListLabel57">
    <w:name w:val="ListLabel 57"/>
    <w:qFormat/>
    <w:rsid w:val="00266B24"/>
    <w:rPr>
      <w:rFonts w:cs="OpenSymbol"/>
    </w:rPr>
  </w:style>
  <w:style w:type="character" w:customStyle="1" w:styleId="ListLabel58">
    <w:name w:val="ListLabel 58"/>
    <w:qFormat/>
    <w:rsid w:val="00266B24"/>
    <w:rPr>
      <w:rFonts w:cs="OpenSymbol"/>
    </w:rPr>
  </w:style>
  <w:style w:type="character" w:customStyle="1" w:styleId="ListLabel59">
    <w:name w:val="ListLabel 59"/>
    <w:qFormat/>
    <w:rsid w:val="00266B24"/>
    <w:rPr>
      <w:rFonts w:cs="OpenSymbol"/>
    </w:rPr>
  </w:style>
  <w:style w:type="character" w:customStyle="1" w:styleId="ListLabel60">
    <w:name w:val="ListLabel 60"/>
    <w:qFormat/>
    <w:rsid w:val="00266B24"/>
    <w:rPr>
      <w:rFonts w:cs="OpenSymbol"/>
    </w:rPr>
  </w:style>
  <w:style w:type="character" w:customStyle="1" w:styleId="ListLabel61">
    <w:name w:val="ListLabel 61"/>
    <w:qFormat/>
    <w:rsid w:val="00266B24"/>
    <w:rPr>
      <w:rFonts w:cs="OpenSymbol"/>
    </w:rPr>
  </w:style>
  <w:style w:type="character" w:customStyle="1" w:styleId="ListLabel62">
    <w:name w:val="ListLabel 62"/>
    <w:qFormat/>
    <w:rsid w:val="00266B24"/>
    <w:rPr>
      <w:rFonts w:cs="OpenSymbol"/>
    </w:rPr>
  </w:style>
  <w:style w:type="character" w:customStyle="1" w:styleId="ListLabel63">
    <w:name w:val="ListLabel 63"/>
    <w:qFormat/>
    <w:rsid w:val="00266B24"/>
    <w:rPr>
      <w:rFonts w:cs="OpenSymbol"/>
    </w:rPr>
  </w:style>
  <w:style w:type="character" w:customStyle="1" w:styleId="ListLabel64">
    <w:name w:val="ListLabel 64"/>
    <w:qFormat/>
    <w:rsid w:val="00266B24"/>
    <w:rPr>
      <w:rFonts w:ascii="Times New Roman" w:hAnsi="Times New Roman" w:cs="OpenSymbol"/>
      <w:sz w:val="24"/>
    </w:rPr>
  </w:style>
  <w:style w:type="character" w:customStyle="1" w:styleId="ListLabel65">
    <w:name w:val="ListLabel 65"/>
    <w:qFormat/>
    <w:rsid w:val="00266B24"/>
    <w:rPr>
      <w:rFonts w:cs="OpenSymbol"/>
    </w:rPr>
  </w:style>
  <w:style w:type="character" w:customStyle="1" w:styleId="ListLabel66">
    <w:name w:val="ListLabel 66"/>
    <w:qFormat/>
    <w:rsid w:val="00266B24"/>
    <w:rPr>
      <w:rFonts w:cs="OpenSymbol"/>
    </w:rPr>
  </w:style>
  <w:style w:type="character" w:customStyle="1" w:styleId="ListLabel67">
    <w:name w:val="ListLabel 67"/>
    <w:qFormat/>
    <w:rsid w:val="00266B24"/>
    <w:rPr>
      <w:rFonts w:cs="OpenSymbol"/>
    </w:rPr>
  </w:style>
  <w:style w:type="character" w:customStyle="1" w:styleId="ListLabel68">
    <w:name w:val="ListLabel 68"/>
    <w:qFormat/>
    <w:rsid w:val="00266B24"/>
    <w:rPr>
      <w:rFonts w:cs="OpenSymbol"/>
    </w:rPr>
  </w:style>
  <w:style w:type="character" w:customStyle="1" w:styleId="ListLabel69">
    <w:name w:val="ListLabel 69"/>
    <w:qFormat/>
    <w:rsid w:val="00266B24"/>
    <w:rPr>
      <w:rFonts w:cs="OpenSymbol"/>
    </w:rPr>
  </w:style>
  <w:style w:type="character" w:customStyle="1" w:styleId="ListLabel70">
    <w:name w:val="ListLabel 70"/>
    <w:qFormat/>
    <w:rsid w:val="00266B24"/>
    <w:rPr>
      <w:rFonts w:cs="OpenSymbol"/>
    </w:rPr>
  </w:style>
  <w:style w:type="character" w:customStyle="1" w:styleId="ListLabel71">
    <w:name w:val="ListLabel 71"/>
    <w:qFormat/>
    <w:rsid w:val="00266B24"/>
    <w:rPr>
      <w:rFonts w:cs="OpenSymbol"/>
    </w:rPr>
  </w:style>
  <w:style w:type="character" w:customStyle="1" w:styleId="ListLabel72">
    <w:name w:val="ListLabel 72"/>
    <w:qFormat/>
    <w:rsid w:val="00266B24"/>
    <w:rPr>
      <w:rFonts w:cs="OpenSymbol"/>
    </w:rPr>
  </w:style>
  <w:style w:type="character" w:customStyle="1" w:styleId="ListLabel73">
    <w:name w:val="ListLabel 73"/>
    <w:qFormat/>
    <w:rsid w:val="00266B24"/>
    <w:rPr>
      <w:rFonts w:ascii="Times New Roman" w:hAnsi="Times New Roman" w:cs="OpenSymbol"/>
      <w:sz w:val="24"/>
    </w:rPr>
  </w:style>
  <w:style w:type="character" w:customStyle="1" w:styleId="ListLabel74">
    <w:name w:val="ListLabel 74"/>
    <w:qFormat/>
    <w:rsid w:val="00266B24"/>
    <w:rPr>
      <w:rFonts w:cs="OpenSymbol"/>
    </w:rPr>
  </w:style>
  <w:style w:type="character" w:customStyle="1" w:styleId="ListLabel75">
    <w:name w:val="ListLabel 75"/>
    <w:qFormat/>
    <w:rsid w:val="00266B24"/>
    <w:rPr>
      <w:rFonts w:cs="OpenSymbol"/>
    </w:rPr>
  </w:style>
  <w:style w:type="character" w:customStyle="1" w:styleId="ListLabel76">
    <w:name w:val="ListLabel 76"/>
    <w:qFormat/>
    <w:rsid w:val="00266B24"/>
    <w:rPr>
      <w:rFonts w:cs="OpenSymbol"/>
    </w:rPr>
  </w:style>
  <w:style w:type="character" w:customStyle="1" w:styleId="ListLabel77">
    <w:name w:val="ListLabel 77"/>
    <w:qFormat/>
    <w:rsid w:val="00266B24"/>
    <w:rPr>
      <w:rFonts w:cs="OpenSymbol"/>
    </w:rPr>
  </w:style>
  <w:style w:type="character" w:customStyle="1" w:styleId="ListLabel78">
    <w:name w:val="ListLabel 78"/>
    <w:qFormat/>
    <w:rsid w:val="00266B24"/>
    <w:rPr>
      <w:rFonts w:cs="OpenSymbol"/>
    </w:rPr>
  </w:style>
  <w:style w:type="character" w:customStyle="1" w:styleId="ListLabel79">
    <w:name w:val="ListLabel 79"/>
    <w:qFormat/>
    <w:rsid w:val="00266B24"/>
    <w:rPr>
      <w:rFonts w:cs="OpenSymbol"/>
    </w:rPr>
  </w:style>
  <w:style w:type="character" w:customStyle="1" w:styleId="ListLabel80">
    <w:name w:val="ListLabel 80"/>
    <w:qFormat/>
    <w:rsid w:val="00266B24"/>
    <w:rPr>
      <w:rFonts w:cs="OpenSymbol"/>
    </w:rPr>
  </w:style>
  <w:style w:type="character" w:customStyle="1" w:styleId="ListLabel81">
    <w:name w:val="ListLabel 81"/>
    <w:qFormat/>
    <w:rsid w:val="00266B24"/>
    <w:rPr>
      <w:rFonts w:cs="OpenSymbol"/>
    </w:rPr>
  </w:style>
  <w:style w:type="character" w:customStyle="1" w:styleId="ListLabel82">
    <w:name w:val="ListLabel 82"/>
    <w:qFormat/>
    <w:rsid w:val="00266B24"/>
    <w:rPr>
      <w:rFonts w:ascii="Times New Roman" w:hAnsi="Times New Roman" w:cs="OpenSymbol"/>
      <w:sz w:val="24"/>
    </w:rPr>
  </w:style>
  <w:style w:type="character" w:customStyle="1" w:styleId="ListLabel83">
    <w:name w:val="ListLabel 83"/>
    <w:qFormat/>
    <w:rsid w:val="00266B24"/>
    <w:rPr>
      <w:rFonts w:cs="OpenSymbol"/>
    </w:rPr>
  </w:style>
  <w:style w:type="character" w:customStyle="1" w:styleId="ListLabel84">
    <w:name w:val="ListLabel 84"/>
    <w:qFormat/>
    <w:rsid w:val="00266B24"/>
    <w:rPr>
      <w:rFonts w:cs="OpenSymbol"/>
    </w:rPr>
  </w:style>
  <w:style w:type="character" w:customStyle="1" w:styleId="ListLabel85">
    <w:name w:val="ListLabel 85"/>
    <w:qFormat/>
    <w:rsid w:val="00266B24"/>
    <w:rPr>
      <w:rFonts w:cs="OpenSymbol"/>
    </w:rPr>
  </w:style>
  <w:style w:type="character" w:customStyle="1" w:styleId="ListLabel86">
    <w:name w:val="ListLabel 86"/>
    <w:qFormat/>
    <w:rsid w:val="00266B24"/>
    <w:rPr>
      <w:rFonts w:cs="OpenSymbol"/>
    </w:rPr>
  </w:style>
  <w:style w:type="character" w:customStyle="1" w:styleId="ListLabel87">
    <w:name w:val="ListLabel 87"/>
    <w:qFormat/>
    <w:rsid w:val="00266B24"/>
    <w:rPr>
      <w:rFonts w:cs="OpenSymbol"/>
    </w:rPr>
  </w:style>
  <w:style w:type="character" w:customStyle="1" w:styleId="ListLabel88">
    <w:name w:val="ListLabel 88"/>
    <w:qFormat/>
    <w:rsid w:val="00266B24"/>
    <w:rPr>
      <w:rFonts w:cs="OpenSymbol"/>
    </w:rPr>
  </w:style>
  <w:style w:type="character" w:customStyle="1" w:styleId="ListLabel89">
    <w:name w:val="ListLabel 89"/>
    <w:qFormat/>
    <w:rsid w:val="00266B24"/>
    <w:rPr>
      <w:rFonts w:cs="OpenSymbol"/>
    </w:rPr>
  </w:style>
  <w:style w:type="character" w:customStyle="1" w:styleId="ListLabel90">
    <w:name w:val="ListLabel 90"/>
    <w:qFormat/>
    <w:rsid w:val="00266B24"/>
    <w:rPr>
      <w:rFonts w:cs="OpenSymbol"/>
    </w:rPr>
  </w:style>
  <w:style w:type="character" w:customStyle="1" w:styleId="ListLabel91">
    <w:name w:val="ListLabel 91"/>
    <w:qFormat/>
    <w:rsid w:val="00266B24"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sid w:val="00266B24"/>
    <w:rPr>
      <w:rFonts w:cs="OpenSymbol"/>
    </w:rPr>
  </w:style>
  <w:style w:type="character" w:customStyle="1" w:styleId="ListLabel93">
    <w:name w:val="ListLabel 93"/>
    <w:qFormat/>
    <w:rsid w:val="00266B24"/>
    <w:rPr>
      <w:rFonts w:cs="OpenSymbol"/>
    </w:rPr>
  </w:style>
  <w:style w:type="character" w:customStyle="1" w:styleId="ListLabel94">
    <w:name w:val="ListLabel 94"/>
    <w:qFormat/>
    <w:rsid w:val="00266B24"/>
    <w:rPr>
      <w:rFonts w:cs="OpenSymbol"/>
    </w:rPr>
  </w:style>
  <w:style w:type="character" w:customStyle="1" w:styleId="ListLabel95">
    <w:name w:val="ListLabel 95"/>
    <w:qFormat/>
    <w:rsid w:val="00266B24"/>
    <w:rPr>
      <w:rFonts w:cs="OpenSymbol"/>
    </w:rPr>
  </w:style>
  <w:style w:type="character" w:customStyle="1" w:styleId="ListLabel96">
    <w:name w:val="ListLabel 96"/>
    <w:qFormat/>
    <w:rsid w:val="00266B24"/>
    <w:rPr>
      <w:rFonts w:cs="OpenSymbol"/>
    </w:rPr>
  </w:style>
  <w:style w:type="character" w:customStyle="1" w:styleId="ListLabel97">
    <w:name w:val="ListLabel 97"/>
    <w:qFormat/>
    <w:rsid w:val="00266B24"/>
    <w:rPr>
      <w:rFonts w:cs="OpenSymbol"/>
    </w:rPr>
  </w:style>
  <w:style w:type="character" w:customStyle="1" w:styleId="ListLabel98">
    <w:name w:val="ListLabel 98"/>
    <w:qFormat/>
    <w:rsid w:val="00266B24"/>
    <w:rPr>
      <w:rFonts w:cs="OpenSymbol"/>
    </w:rPr>
  </w:style>
  <w:style w:type="character" w:customStyle="1" w:styleId="ListLabel99">
    <w:name w:val="ListLabel 99"/>
    <w:qFormat/>
    <w:rsid w:val="00266B24"/>
    <w:rPr>
      <w:rFonts w:cs="OpenSymbol"/>
    </w:rPr>
  </w:style>
  <w:style w:type="paragraph" w:customStyle="1" w:styleId="a5">
    <w:name w:val="Заголовок"/>
    <w:basedOn w:val="a"/>
    <w:next w:val="a6"/>
    <w:qFormat/>
    <w:rsid w:val="00266B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66B24"/>
    <w:pPr>
      <w:spacing w:after="140" w:line="288" w:lineRule="auto"/>
    </w:pPr>
  </w:style>
  <w:style w:type="paragraph" w:styleId="a7">
    <w:name w:val="List"/>
    <w:basedOn w:val="a6"/>
    <w:rsid w:val="00266B24"/>
    <w:rPr>
      <w:rFonts w:cs="Mangal"/>
    </w:rPr>
  </w:style>
  <w:style w:type="paragraph" w:customStyle="1" w:styleId="Caption">
    <w:name w:val="Caption"/>
    <w:basedOn w:val="a"/>
    <w:qFormat/>
    <w:rsid w:val="00266B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66B24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F28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66B24"/>
    <w:pPr>
      <w:suppressAutoHyphens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ConsPlusTitle">
    <w:name w:val="ConsPlusTitle"/>
    <w:qFormat/>
    <w:rsid w:val="00266B24"/>
    <w:pPr>
      <w:suppressAutoHyphens/>
    </w:pPr>
    <w:rPr>
      <w:rFonts w:ascii="Arial" w:eastAsia="Courier New" w:hAnsi="Arial" w:cs="Liberation Serif"/>
      <w:b/>
      <w:color w:val="000000"/>
      <w:sz w:val="16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7</Pages>
  <Words>3369</Words>
  <Characters>19207</Characters>
  <Application>Microsoft Office Word</Application>
  <DocSecurity>0</DocSecurity>
  <Lines>160</Lines>
  <Paragraphs>45</Paragraphs>
  <ScaleCrop>false</ScaleCrop>
  <Company/>
  <LinksUpToDate>false</LinksUpToDate>
  <CharactersWithSpaces>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108</cp:revision>
  <dcterms:created xsi:type="dcterms:W3CDTF">2014-03-25T18:57:00Z</dcterms:created>
  <dcterms:modified xsi:type="dcterms:W3CDTF">2018-10-22T10:20:00Z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