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7A" w:rsidRDefault="007C0108">
      <w:pPr>
        <w:pStyle w:val="ConsPlusNormal"/>
        <w:ind w:firstLine="540"/>
        <w:jc w:val="center"/>
        <w:outlineLvl w:val="1"/>
      </w:pPr>
      <w:r>
        <w:rPr>
          <w:rStyle w:val="a4"/>
          <w:rFonts w:ascii="Times New Roman" w:hAnsi="Times New Roman" w:cs="Arial"/>
          <w:color w:val="auto"/>
          <w:sz w:val="24"/>
        </w:rPr>
        <w:t>Оказание адвокатом квалифицированной юридической помощи потерпевшему.</w:t>
      </w:r>
    </w:p>
    <w:p w:rsidR="00C03B7A" w:rsidRDefault="00C03B7A">
      <w:pPr>
        <w:pStyle w:val="ConsPlusNormal"/>
        <w:ind w:firstLine="540"/>
        <w:jc w:val="both"/>
        <w:outlineLvl w:val="1"/>
        <w:rPr>
          <w:rFonts w:ascii="Times New Roman" w:hAnsi="Times New Roman"/>
          <w:color w:val="auto"/>
          <w:sz w:val="24"/>
        </w:rPr>
      </w:pPr>
    </w:p>
    <w:p w:rsidR="00C03B7A" w:rsidRDefault="007C0108">
      <w:pPr>
        <w:pStyle w:val="ConsPlusNormal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Потерпевшим 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репутации. Решение о признании потерпевшим принимается незамедлительно с момента возбуждения уголовного дела и оформляется постановлением дознавателя, следователя, судьи или определением суда. Если на момент возбуждения уголовного дела отсутствуют сведения о лице, которому преступлением причинен вред, решение о признании потерпевшим принимается незамедлительно после получения данных об этом лице.</w:t>
      </w:r>
    </w:p>
    <w:p w:rsidR="00C03B7A" w:rsidRDefault="00C03B7A">
      <w:pPr>
        <w:pStyle w:val="ConsPlusNormal"/>
        <w:jc w:val="both"/>
        <w:rPr>
          <w:rFonts w:ascii="Times New Roman" w:hAnsi="Times New Roman"/>
          <w:sz w:val="24"/>
        </w:rPr>
      </w:pPr>
    </w:p>
    <w:p w:rsidR="00C03B7A" w:rsidRDefault="007C0108">
      <w:pPr>
        <w:pStyle w:val="ConsPlusNormal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C03B7A" w:rsidRDefault="007C0108">
      <w:pPr>
        <w:pStyle w:val="ConsPlusNormal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 xml:space="preserve">Физический вред - боль, страдания, телесные повреждения, причиненные физическому лицу, а равно его смерть. </w:t>
      </w:r>
    </w:p>
    <w:p w:rsidR="00C03B7A" w:rsidRDefault="007C0108">
      <w:pPr>
        <w:pStyle w:val="ConsPlusNormal"/>
        <w:jc w:val="both"/>
        <w:rPr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 xml:space="preserve">Имущественный вред - ущерб благосостоянию, причиненный хищением, повреждением имущества как физического, так и юридического лица. </w:t>
      </w:r>
      <w:r>
        <w:rPr>
          <w:rFonts w:ascii="Times New Roman" w:hAnsi="Times New Roman"/>
          <w:i/>
          <w:iCs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ab/>
        <w:t xml:space="preserve">Моральный вред - нравственные, физические страдания (последние немыслимы без первых), причиненные действиями (бездействием), посягающими на принадлежащие человеку и гражданину от рождения или в силу закона нематериальные блага (жизнь, здоровье, достоинство личности, деловая репутация, неприкосновенность частной жизни, личная и семейная тайна и т.п.). Моральный вред - это также действия (бездействие), нарушающие личные неимущественные права (на пользование своим именем, авторства и другие неимущественные права в соответствии с законами об охране прав на результаты интеллектуальной деятельности) либо имущественные права гражданина. Моральный вред может заключаться, в частности, в нравственных переживаниях в связи с </w:t>
      </w:r>
      <w:proofErr w:type="gramStart"/>
      <w:r>
        <w:rPr>
          <w:rFonts w:ascii="Times New Roman" w:hAnsi="Times New Roman"/>
          <w:i/>
          <w:iCs/>
          <w:color w:val="auto"/>
          <w:sz w:val="24"/>
        </w:rPr>
        <w:t>утратой родственников</w:t>
      </w:r>
      <w:proofErr w:type="gramEnd"/>
      <w:r>
        <w:rPr>
          <w:rFonts w:ascii="Times New Roman" w:hAnsi="Times New Roman"/>
          <w:i/>
          <w:iCs/>
          <w:color w:val="auto"/>
          <w:sz w:val="24"/>
        </w:rPr>
        <w:t>; невозможностью продолжать активную общественную жизнь; потерей работы; раскрытием семейной, врачебной тайны; распространением не соответствующих действительности сведений, порочащих честь, достоинство или деловую репутацию гражданина; временным ограничением или лишением каких-либо прав; физической болью, связанной с причиненным увечьем, иным повреждением здоровья либо в связи с заболеванием, перенесенным в результате нравственных страданий.</w:t>
      </w:r>
    </w:p>
    <w:p w:rsidR="00C03B7A" w:rsidRDefault="00C03B7A">
      <w:pPr>
        <w:pStyle w:val="ConsPlusNormal"/>
        <w:jc w:val="both"/>
        <w:rPr>
          <w:rFonts w:ascii="Times New Roman" w:hAnsi="Times New Roman"/>
          <w:sz w:val="24"/>
        </w:rPr>
      </w:pPr>
    </w:p>
    <w:p w:rsidR="00C03B7A" w:rsidRDefault="007C0108">
      <w:pPr>
        <w:pStyle w:val="ConsPlusNormal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Потерпевший вправе: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знать о предъявленном обвиняемому обвинении;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давать показания;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3) отказаться свидетельствовать против самого себя, своего супруга (своей супруги) и других близких родственников. </w:t>
      </w:r>
      <w:proofErr w:type="gramStart"/>
      <w:r>
        <w:rPr>
          <w:rFonts w:ascii="Times New Roman" w:hAnsi="Times New Roman"/>
          <w:color w:val="auto"/>
          <w:sz w:val="24"/>
        </w:rPr>
        <w:t>При согласии потерпевшего дать показания он должен быть предупрежден о том, что его показания могут быть использованы в качестве доказательств по уголовному делу, в том числе и в случае его последующего отказа от этих показаний;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4) представлять доказательства;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5) заявлять ходатайства и отводы;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6) давать показания на родном языке или языке, которым он владеет;</w:t>
      </w:r>
      <w:bookmarkStart w:id="0" w:name="Par882"/>
      <w:bookmarkEnd w:id="0"/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7) пользоваться помощью переводчика бесплатно;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8) иметь представителя;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9) участвовать с разрешения следователя или дознавателя в следственных действиях, производимых по его ходатайству либо ходатайству его представителя;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10) знакомиться с протоколами следственных действий, произведенных с его участием, и подавать на них замечания;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11) знакомиться с постановлением о назначении судебной экспертизы и заключением эксперта;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lastRenderedPageBreak/>
        <w:tab/>
        <w:t>12) знакомиться по окончании предварительного расследования, в том числе в случае прекращения уголовного дела,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 с помощью технических средств. В случае</w:t>
      </w:r>
      <w:proofErr w:type="gramStart"/>
      <w:r>
        <w:rPr>
          <w:rFonts w:ascii="Times New Roman" w:hAnsi="Times New Roman"/>
          <w:color w:val="auto"/>
          <w:sz w:val="24"/>
        </w:rPr>
        <w:t>,</w:t>
      </w:r>
      <w:proofErr w:type="gramEnd"/>
      <w:r>
        <w:rPr>
          <w:rFonts w:ascii="Times New Roman" w:hAnsi="Times New Roman"/>
          <w:color w:val="auto"/>
          <w:sz w:val="24"/>
        </w:rPr>
        <w:t xml:space="preserve"> если в уголовном деле участвует несколько потерпевших, каждый из них вправе знакомиться с теми материалами уголовного дела, которые касаются вреда, причиненного данному потерпевшему;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13) получать копии постановлений о возбуждении уголовного дела, о признании его потерпевшим, об отказе в избрании в отношении обвиняемого меры пресечения в виде заключения под стражу, о прекращении уголовного дела, о приостановлении производства по уголовному делу, о направлении уголовного дела по подсудности, о назначении предварительного слушания, судебного заседания, получать копии приговора суда первой инстанции, решений судов апелляционной и кассационной инстанций</w:t>
      </w:r>
      <w:proofErr w:type="gramEnd"/>
      <w:r>
        <w:rPr>
          <w:rFonts w:ascii="Times New Roman" w:hAnsi="Times New Roman"/>
          <w:color w:val="auto"/>
          <w:sz w:val="24"/>
        </w:rPr>
        <w:t xml:space="preserve">. </w:t>
      </w:r>
      <w:proofErr w:type="gramStart"/>
      <w:r>
        <w:rPr>
          <w:rFonts w:ascii="Times New Roman" w:hAnsi="Times New Roman"/>
          <w:color w:val="auto"/>
          <w:sz w:val="24"/>
        </w:rPr>
        <w:t>Потерпевший по ходатайству вправе получать копии иных процессуальных документов, затрагивающих его интересы;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14) участвовать в судебном разбирательстве уголовного дела в судах первой, второй, кассационной и надзорной инстанций, возражать против постановления приговора без проведения судебного разбирательства в общем порядке, а также в предусмотренных УПК РФ случаях участвовать в судебном заседании при рассмотрении судом вопросов, связанных с исполнением приговора;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15) выступать в судебных прениях;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16) поддерживать обвинение;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17) </w:t>
      </w:r>
      <w:r w:rsidR="003813E4" w:rsidRPr="00186E19">
        <w:rPr>
          <w:rFonts w:ascii="Times New Roman" w:eastAsia="Times New Roman" w:hAnsi="Times New Roman" w:cs="Times New Roman"/>
          <w:color w:val="auto"/>
          <w:sz w:val="24"/>
          <w:lang w:eastAsia="ru-RU"/>
        </w:rPr>
        <w:t>знакомиться с протоколом и аудиозаписью судебного заседания и подавать замечания на них;</w:t>
      </w:r>
      <w:r>
        <w:rPr>
          <w:rFonts w:ascii="Times New Roman" w:hAnsi="Times New Roman"/>
          <w:color w:val="auto"/>
          <w:sz w:val="24"/>
        </w:rPr>
        <w:tab/>
      </w:r>
      <w:r w:rsidR="003813E4">
        <w:rPr>
          <w:rFonts w:ascii="Times New Roman" w:hAnsi="Times New Roman"/>
          <w:color w:val="auto"/>
          <w:sz w:val="24"/>
        </w:rPr>
        <w:tab/>
      </w:r>
      <w:r w:rsidR="003813E4">
        <w:rPr>
          <w:rFonts w:ascii="Times New Roman" w:hAnsi="Times New Roman"/>
          <w:color w:val="auto"/>
          <w:sz w:val="24"/>
        </w:rPr>
        <w:tab/>
      </w:r>
      <w:r w:rsidR="003813E4">
        <w:rPr>
          <w:rFonts w:ascii="Times New Roman" w:hAnsi="Times New Roman"/>
          <w:color w:val="auto"/>
          <w:sz w:val="24"/>
        </w:rPr>
        <w:tab/>
      </w:r>
      <w:r w:rsidR="003813E4">
        <w:rPr>
          <w:rFonts w:ascii="Times New Roman" w:hAnsi="Times New Roman"/>
          <w:color w:val="auto"/>
          <w:sz w:val="24"/>
        </w:rPr>
        <w:tab/>
      </w:r>
      <w:r w:rsidR="003813E4">
        <w:rPr>
          <w:rFonts w:ascii="Times New Roman" w:hAnsi="Times New Roman"/>
          <w:color w:val="auto"/>
          <w:sz w:val="24"/>
        </w:rPr>
        <w:tab/>
      </w:r>
      <w:r w:rsidR="003813E4">
        <w:rPr>
          <w:rFonts w:ascii="Times New Roman" w:hAnsi="Times New Roman"/>
          <w:color w:val="auto"/>
          <w:sz w:val="24"/>
        </w:rPr>
        <w:tab/>
      </w:r>
      <w:r w:rsidR="003813E4">
        <w:rPr>
          <w:rFonts w:ascii="Times New Roman" w:hAnsi="Times New Roman"/>
          <w:color w:val="auto"/>
          <w:sz w:val="24"/>
        </w:rPr>
        <w:tab/>
      </w:r>
      <w:r w:rsidR="003813E4">
        <w:rPr>
          <w:rFonts w:ascii="Times New Roman" w:hAnsi="Times New Roman"/>
          <w:color w:val="auto"/>
          <w:sz w:val="24"/>
        </w:rPr>
        <w:tab/>
      </w:r>
      <w:r w:rsidR="003813E4">
        <w:rPr>
          <w:rFonts w:ascii="Times New Roman" w:hAnsi="Times New Roman"/>
          <w:color w:val="auto"/>
          <w:sz w:val="24"/>
        </w:rPr>
        <w:tab/>
      </w:r>
      <w:r w:rsidR="003813E4">
        <w:rPr>
          <w:rFonts w:ascii="Times New Roman" w:hAnsi="Times New Roman"/>
          <w:color w:val="auto"/>
          <w:sz w:val="24"/>
        </w:rPr>
        <w:tab/>
      </w:r>
      <w:r w:rsidR="003813E4"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>18)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19) обжаловать приговор, определение, постановление суда;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20) знать о принесенных по уголовному делу жалобах и представлениях и подавать на них возражения;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21) ходатайствовать о применении мер безопасности;</w:t>
      </w:r>
      <w:proofErr w:type="gramEnd"/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22) на основании постановления, определения суда, принятого по заявленному до окончания прений сторон ходатайству потерпевшего, его законного представителя, представителя, получать информацию о прибытии осужденного к лишению свободы к месту отбывания наказания, в том числе при перемещении из одного исправительного учреждения в другое, о выездах осужденного за пределы учреждения, исполняющего наказание в виде лишения свободы, о времени освобождения осужденного из мест</w:t>
      </w:r>
      <w:proofErr w:type="gramEnd"/>
      <w:r>
        <w:rPr>
          <w:rFonts w:ascii="Times New Roman" w:hAnsi="Times New Roman"/>
          <w:color w:val="auto"/>
          <w:sz w:val="24"/>
        </w:rPr>
        <w:t xml:space="preserve"> лишения свободы, а также быть извещенным о рассмотрении судом связанных с исполнением приговора вопросов об освобождении осужденного от наказания, об отсрочке исполнения приговора или о замене осужденному </w:t>
      </w:r>
      <w:proofErr w:type="spellStart"/>
      <w:r>
        <w:rPr>
          <w:rFonts w:ascii="Times New Roman" w:hAnsi="Times New Roman"/>
          <w:color w:val="auto"/>
          <w:sz w:val="24"/>
        </w:rPr>
        <w:t>неотбытой</w:t>
      </w:r>
      <w:proofErr w:type="spellEnd"/>
      <w:r>
        <w:rPr>
          <w:rFonts w:ascii="Times New Roman" w:hAnsi="Times New Roman"/>
          <w:color w:val="auto"/>
          <w:sz w:val="24"/>
        </w:rPr>
        <w:t xml:space="preserve"> части наказания более мягким видом наказания;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23) осуществлять иные полномочия, предусмотренные УПК РФ.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Потерпевшему обеспечивается возмещение имущественного вреда, причиненного преступлением, а также расходов, понесенных в связи с его участием в ходе предварительного расследования и в суде, включая расходы на представителя.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Потерпевший не вправе: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уклоняться от явки по вызову дознавателя, следователя и в суд;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2) давать заведомо ложные показания или отказываться от дачи показаний;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3) разглашать данные предварительного расследования, если он был об этом </w:t>
      </w:r>
      <w:r>
        <w:rPr>
          <w:rFonts w:ascii="Times New Roman" w:hAnsi="Times New Roman"/>
          <w:color w:val="auto"/>
          <w:sz w:val="24"/>
        </w:rPr>
        <w:lastRenderedPageBreak/>
        <w:t>заранее предупрежден;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4) уклоняться от прохождения освидетельствования, от производства в отношении его судебной экспертизы в случаях, когда не требуется его согласие, или от предоставления образцов почерка и иных образцов для сравнительного исследования.</w:t>
      </w:r>
    </w:p>
    <w:p w:rsidR="00C03B7A" w:rsidRDefault="007C0108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 xml:space="preserve">Ходатайство о получении информации о прибытии осужденного к лишению свободы к месту отбывания наказания и т.п., </w:t>
      </w:r>
      <w:proofErr w:type="gramStart"/>
      <w:r>
        <w:rPr>
          <w:rFonts w:ascii="Times New Roman" w:hAnsi="Times New Roman"/>
          <w:color w:val="auto"/>
          <w:sz w:val="24"/>
        </w:rPr>
        <w:t>заявляется</w:t>
      </w:r>
      <w:proofErr w:type="gramEnd"/>
      <w:r>
        <w:rPr>
          <w:rFonts w:ascii="Times New Roman" w:hAnsi="Times New Roman"/>
          <w:color w:val="auto"/>
          <w:sz w:val="24"/>
        </w:rPr>
        <w:t xml:space="preserve"> потерпевшим, его законным представителем, представителем до окончания прений сторон в письменной форме. В ходатайстве указываются перечень информации, которую желает получать потерпевший или его законный представитель, адрес места жительства, адрес электронной почты, номера телефонов, а также иные сведения, которые могут обеспечить своевременное получение потерпевшим или его законным представителем информации.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При неявке потерпевшего по вызову без уважительных причин </w:t>
      </w:r>
      <w:proofErr w:type="gramStart"/>
      <w:r>
        <w:rPr>
          <w:rFonts w:ascii="Times New Roman" w:hAnsi="Times New Roman"/>
          <w:color w:val="auto"/>
          <w:sz w:val="24"/>
        </w:rPr>
        <w:t>он</w:t>
      </w:r>
      <w:proofErr w:type="gramEnd"/>
      <w:r>
        <w:rPr>
          <w:rFonts w:ascii="Times New Roman" w:hAnsi="Times New Roman"/>
          <w:color w:val="auto"/>
          <w:sz w:val="24"/>
        </w:rPr>
        <w:t xml:space="preserve"> может быть подвергнут приводу.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За дачу заведомо ложных показаний потерпевший несет ответственность в соответствии со ст. 307 УК РФ («Заведомо ложные показание, заключение эксперта, специалиста или неправильный перевод»), за отказ от дачи показаний, а также за уклонение от прохождения освидетельствования, от производства в отношении его судебной экспертизы в случаях, когда не требуется его согласие, или от предоставления образцов почерка и иных образцов для сравнительного</w:t>
      </w:r>
      <w:proofErr w:type="gramEnd"/>
      <w:r>
        <w:rPr>
          <w:rFonts w:ascii="Times New Roman" w:hAnsi="Times New Roman"/>
          <w:color w:val="auto"/>
          <w:sz w:val="24"/>
        </w:rPr>
        <w:t xml:space="preserve"> исследования потерпевший несет ответственность в соответствии со ст. 308 УК РФ («Отказ свидетеля или потерпевшего от дачи показаний»). За разглашение данных предварительного расследования потерпевший несет ответственность в соответствии со ст. 310 УК РФ («Разглашение данных предварительного расследования»).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 уголовным делам о преступлениях, последствием которых явилась смерть лица, права потерпевшего, предусмотренные выше, переходят к одному из его близких родственников и (или) близких лиц, а при их отсутствии или невозможности их участия в уголовном судопроизводстве - к одному из родственников.</w:t>
      </w:r>
    </w:p>
    <w:p w:rsidR="00C03B7A" w:rsidRDefault="00C03B7A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C03B7A" w:rsidRDefault="007C0108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C03B7A" w:rsidRDefault="007C0108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>При этом необходимо учитывать, что положения указанной нормы не препятствуют признанию потерпевшими не одного, а нескольких лиц.</w:t>
      </w:r>
    </w:p>
    <w:p w:rsidR="00C03B7A" w:rsidRDefault="007C0108">
      <w:pPr>
        <w:pStyle w:val="ConsPlusNormal"/>
        <w:ind w:firstLine="540"/>
        <w:jc w:val="both"/>
        <w:rPr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  <w:sz w:val="24"/>
        </w:rPr>
        <w:tab/>
      </w:r>
      <w:proofErr w:type="gramStart"/>
      <w:r>
        <w:rPr>
          <w:rFonts w:ascii="Times New Roman" w:hAnsi="Times New Roman"/>
          <w:i/>
          <w:iCs/>
          <w:color w:val="auto"/>
          <w:sz w:val="24"/>
        </w:rPr>
        <w:t>К близким родственникам относятся супруг, супруга, родители, дети, усыновители, усыновленные, родные братья и сестры, дедушка, бабушка, внуки.</w:t>
      </w:r>
      <w:proofErr w:type="gramEnd"/>
      <w:r>
        <w:rPr>
          <w:rFonts w:ascii="Times New Roman" w:hAnsi="Times New Roman"/>
          <w:i/>
          <w:iCs/>
          <w:color w:val="auto"/>
          <w:sz w:val="24"/>
        </w:rPr>
        <w:t xml:space="preserve"> Принимая во внимание, что перечень близких родственников является исчерпывающим, иные лица (</w:t>
      </w:r>
      <w:proofErr w:type="gramStart"/>
      <w:r>
        <w:rPr>
          <w:rFonts w:ascii="Times New Roman" w:hAnsi="Times New Roman"/>
          <w:i/>
          <w:iCs/>
          <w:color w:val="auto"/>
          <w:sz w:val="24"/>
        </w:rPr>
        <w:t>например</w:t>
      </w:r>
      <w:proofErr w:type="gramEnd"/>
      <w:r>
        <w:rPr>
          <w:rFonts w:ascii="Times New Roman" w:hAnsi="Times New Roman"/>
          <w:i/>
          <w:iCs/>
          <w:color w:val="auto"/>
          <w:sz w:val="24"/>
        </w:rPr>
        <w:t xml:space="preserve"> соседи, знакомые погибшего), не могут быть признаны потерпевшими.</w:t>
      </w:r>
    </w:p>
    <w:p w:rsidR="00C03B7A" w:rsidRDefault="00C03B7A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C03B7A" w:rsidRDefault="007C0108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В случае признания потерпевшим юридического лица его права осуществляет представитель.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Участие в уголовном деле законного представителя и представителя потерпевшего не лишает его прав, предусмотренных выше.</w:t>
      </w:r>
    </w:p>
    <w:p w:rsidR="00C03B7A" w:rsidRDefault="007C0108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 xml:space="preserve">Представителями потерпевшего, гражданского истца и частного обвинителя могут быть адвокаты, а представителями гражданского истца, являющегося юридическим лицом, также иные лица, правомочные в соответствии с ГК РФ представлять его интересы. В качестве представителя потерпевшего или гражданского истца могут быть также </w:t>
      </w:r>
      <w:proofErr w:type="gramStart"/>
      <w:r>
        <w:rPr>
          <w:rFonts w:ascii="Times New Roman" w:hAnsi="Times New Roman"/>
          <w:color w:val="auto"/>
          <w:sz w:val="24"/>
        </w:rPr>
        <w:t>допущены</w:t>
      </w:r>
      <w:proofErr w:type="gramEnd"/>
      <w:r>
        <w:rPr>
          <w:rFonts w:ascii="Times New Roman" w:hAnsi="Times New Roman"/>
          <w:color w:val="auto"/>
          <w:sz w:val="24"/>
        </w:rPr>
        <w:t xml:space="preserve"> один из близких родственников потерпевшего или гражданского истца либо иное лицо, о допуске которого ходатайствует потерпевший или гражданский истец.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Для защиты прав и законных интересов потерпевших,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интересы, к обязательному участию в уголовном деле привлекаются их законные представители или представители.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lastRenderedPageBreak/>
        <w:tab/>
        <w:t>По ходатайству законного представителя несовершеннолетнего потерпевшего, не достигшего возраста шестнадцати лет, в отношении которого совершено преступление против половой неприкосновенности несовершеннолетнего, участие адвоката в качестве представителя такого потерпевшего обеспечивается дознавателем, следователем или судом. В этом случае расходы на оплату труда адвоката компенсируются за счет средств федерального бюджета.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Законные представители и представители потерпевшего, гражданского истца и частного обвинителя имеют те же процессуальные права, что и представляемые ими лица.</w:t>
      </w:r>
      <w:r>
        <w:rPr>
          <w:rFonts w:ascii="Times New Roman" w:hAnsi="Times New Roman"/>
          <w:color w:val="auto"/>
          <w:sz w:val="24"/>
        </w:rPr>
        <w:tab/>
      </w:r>
    </w:p>
    <w:p w:rsidR="00C03B7A" w:rsidRDefault="007C0108">
      <w:pPr>
        <w:pStyle w:val="ConsPlusNormal"/>
        <w:ind w:firstLine="54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</w:p>
    <w:sectPr w:rsidR="00C03B7A" w:rsidSect="00C03B7A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B7A"/>
    <w:rsid w:val="003813E4"/>
    <w:rsid w:val="007C0108"/>
    <w:rsid w:val="00C03B7A"/>
    <w:rsid w:val="00D5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C03B7A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C03B7A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C03B7A"/>
    <w:rPr>
      <w:rFonts w:cs="OpenSymbol"/>
    </w:rPr>
  </w:style>
  <w:style w:type="character" w:customStyle="1" w:styleId="ListLabel3">
    <w:name w:val="ListLabel 3"/>
    <w:qFormat/>
    <w:rsid w:val="00C03B7A"/>
    <w:rPr>
      <w:rFonts w:cs="OpenSymbol"/>
    </w:rPr>
  </w:style>
  <w:style w:type="character" w:customStyle="1" w:styleId="ListLabel4">
    <w:name w:val="ListLabel 4"/>
    <w:qFormat/>
    <w:rsid w:val="00C03B7A"/>
    <w:rPr>
      <w:rFonts w:cs="OpenSymbol"/>
    </w:rPr>
  </w:style>
  <w:style w:type="character" w:customStyle="1" w:styleId="ListLabel5">
    <w:name w:val="ListLabel 5"/>
    <w:qFormat/>
    <w:rsid w:val="00C03B7A"/>
    <w:rPr>
      <w:rFonts w:cs="OpenSymbol"/>
    </w:rPr>
  </w:style>
  <w:style w:type="character" w:customStyle="1" w:styleId="ListLabel6">
    <w:name w:val="ListLabel 6"/>
    <w:qFormat/>
    <w:rsid w:val="00C03B7A"/>
    <w:rPr>
      <w:rFonts w:cs="OpenSymbol"/>
    </w:rPr>
  </w:style>
  <w:style w:type="character" w:customStyle="1" w:styleId="ListLabel7">
    <w:name w:val="ListLabel 7"/>
    <w:qFormat/>
    <w:rsid w:val="00C03B7A"/>
    <w:rPr>
      <w:rFonts w:cs="OpenSymbol"/>
    </w:rPr>
  </w:style>
  <w:style w:type="character" w:customStyle="1" w:styleId="ListLabel8">
    <w:name w:val="ListLabel 8"/>
    <w:qFormat/>
    <w:rsid w:val="00C03B7A"/>
    <w:rPr>
      <w:rFonts w:cs="OpenSymbol"/>
    </w:rPr>
  </w:style>
  <w:style w:type="character" w:customStyle="1" w:styleId="ListLabel9">
    <w:name w:val="ListLabel 9"/>
    <w:qFormat/>
    <w:rsid w:val="00C03B7A"/>
    <w:rPr>
      <w:rFonts w:cs="OpenSymbol"/>
    </w:rPr>
  </w:style>
  <w:style w:type="character" w:styleId="a4">
    <w:name w:val="Strong"/>
    <w:basedOn w:val="a0"/>
    <w:qFormat/>
    <w:rsid w:val="00C03B7A"/>
    <w:rPr>
      <w:b/>
      <w:bCs/>
    </w:rPr>
  </w:style>
  <w:style w:type="character" w:customStyle="1" w:styleId="ListLabel10">
    <w:name w:val="ListLabel 10"/>
    <w:qFormat/>
    <w:rsid w:val="00C03B7A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C03B7A"/>
    <w:rPr>
      <w:rFonts w:cs="OpenSymbol"/>
    </w:rPr>
  </w:style>
  <w:style w:type="character" w:customStyle="1" w:styleId="ListLabel12">
    <w:name w:val="ListLabel 12"/>
    <w:qFormat/>
    <w:rsid w:val="00C03B7A"/>
    <w:rPr>
      <w:rFonts w:cs="OpenSymbol"/>
    </w:rPr>
  </w:style>
  <w:style w:type="character" w:customStyle="1" w:styleId="ListLabel13">
    <w:name w:val="ListLabel 13"/>
    <w:qFormat/>
    <w:rsid w:val="00C03B7A"/>
    <w:rPr>
      <w:rFonts w:cs="OpenSymbol"/>
    </w:rPr>
  </w:style>
  <w:style w:type="character" w:customStyle="1" w:styleId="ListLabel14">
    <w:name w:val="ListLabel 14"/>
    <w:qFormat/>
    <w:rsid w:val="00C03B7A"/>
    <w:rPr>
      <w:rFonts w:cs="OpenSymbol"/>
    </w:rPr>
  </w:style>
  <w:style w:type="character" w:customStyle="1" w:styleId="ListLabel15">
    <w:name w:val="ListLabel 15"/>
    <w:qFormat/>
    <w:rsid w:val="00C03B7A"/>
    <w:rPr>
      <w:rFonts w:cs="OpenSymbol"/>
    </w:rPr>
  </w:style>
  <w:style w:type="character" w:customStyle="1" w:styleId="ListLabel16">
    <w:name w:val="ListLabel 16"/>
    <w:qFormat/>
    <w:rsid w:val="00C03B7A"/>
    <w:rPr>
      <w:rFonts w:cs="OpenSymbol"/>
    </w:rPr>
  </w:style>
  <w:style w:type="character" w:customStyle="1" w:styleId="ListLabel17">
    <w:name w:val="ListLabel 17"/>
    <w:qFormat/>
    <w:rsid w:val="00C03B7A"/>
    <w:rPr>
      <w:rFonts w:cs="OpenSymbol"/>
    </w:rPr>
  </w:style>
  <w:style w:type="character" w:customStyle="1" w:styleId="ListLabel18">
    <w:name w:val="ListLabel 18"/>
    <w:qFormat/>
    <w:rsid w:val="00C03B7A"/>
    <w:rPr>
      <w:rFonts w:cs="OpenSymbol"/>
    </w:rPr>
  </w:style>
  <w:style w:type="character" w:customStyle="1" w:styleId="ListLabel19">
    <w:name w:val="ListLabel 19"/>
    <w:qFormat/>
    <w:rsid w:val="00C03B7A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C03B7A"/>
    <w:rPr>
      <w:rFonts w:cs="OpenSymbol"/>
    </w:rPr>
  </w:style>
  <w:style w:type="character" w:customStyle="1" w:styleId="ListLabel21">
    <w:name w:val="ListLabel 21"/>
    <w:qFormat/>
    <w:rsid w:val="00C03B7A"/>
    <w:rPr>
      <w:rFonts w:cs="OpenSymbol"/>
    </w:rPr>
  </w:style>
  <w:style w:type="character" w:customStyle="1" w:styleId="ListLabel22">
    <w:name w:val="ListLabel 22"/>
    <w:qFormat/>
    <w:rsid w:val="00C03B7A"/>
    <w:rPr>
      <w:rFonts w:cs="OpenSymbol"/>
    </w:rPr>
  </w:style>
  <w:style w:type="character" w:customStyle="1" w:styleId="ListLabel23">
    <w:name w:val="ListLabel 23"/>
    <w:qFormat/>
    <w:rsid w:val="00C03B7A"/>
    <w:rPr>
      <w:rFonts w:cs="OpenSymbol"/>
    </w:rPr>
  </w:style>
  <w:style w:type="character" w:customStyle="1" w:styleId="ListLabel24">
    <w:name w:val="ListLabel 24"/>
    <w:qFormat/>
    <w:rsid w:val="00C03B7A"/>
    <w:rPr>
      <w:rFonts w:cs="OpenSymbol"/>
    </w:rPr>
  </w:style>
  <w:style w:type="character" w:customStyle="1" w:styleId="ListLabel25">
    <w:name w:val="ListLabel 25"/>
    <w:qFormat/>
    <w:rsid w:val="00C03B7A"/>
    <w:rPr>
      <w:rFonts w:cs="OpenSymbol"/>
    </w:rPr>
  </w:style>
  <w:style w:type="character" w:customStyle="1" w:styleId="ListLabel26">
    <w:name w:val="ListLabel 26"/>
    <w:qFormat/>
    <w:rsid w:val="00C03B7A"/>
    <w:rPr>
      <w:rFonts w:cs="OpenSymbol"/>
    </w:rPr>
  </w:style>
  <w:style w:type="character" w:customStyle="1" w:styleId="ListLabel27">
    <w:name w:val="ListLabel 27"/>
    <w:qFormat/>
    <w:rsid w:val="00C03B7A"/>
    <w:rPr>
      <w:rFonts w:cs="OpenSymbol"/>
    </w:rPr>
  </w:style>
  <w:style w:type="character" w:customStyle="1" w:styleId="ListLabel28">
    <w:name w:val="ListLabel 28"/>
    <w:qFormat/>
    <w:rsid w:val="00C03B7A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C03B7A"/>
    <w:rPr>
      <w:rFonts w:cs="OpenSymbol"/>
    </w:rPr>
  </w:style>
  <w:style w:type="character" w:customStyle="1" w:styleId="ListLabel30">
    <w:name w:val="ListLabel 30"/>
    <w:qFormat/>
    <w:rsid w:val="00C03B7A"/>
    <w:rPr>
      <w:rFonts w:cs="OpenSymbol"/>
    </w:rPr>
  </w:style>
  <w:style w:type="character" w:customStyle="1" w:styleId="ListLabel31">
    <w:name w:val="ListLabel 31"/>
    <w:qFormat/>
    <w:rsid w:val="00C03B7A"/>
    <w:rPr>
      <w:rFonts w:cs="OpenSymbol"/>
    </w:rPr>
  </w:style>
  <w:style w:type="character" w:customStyle="1" w:styleId="ListLabel32">
    <w:name w:val="ListLabel 32"/>
    <w:qFormat/>
    <w:rsid w:val="00C03B7A"/>
    <w:rPr>
      <w:rFonts w:cs="OpenSymbol"/>
    </w:rPr>
  </w:style>
  <w:style w:type="character" w:customStyle="1" w:styleId="ListLabel33">
    <w:name w:val="ListLabel 33"/>
    <w:qFormat/>
    <w:rsid w:val="00C03B7A"/>
    <w:rPr>
      <w:rFonts w:cs="OpenSymbol"/>
    </w:rPr>
  </w:style>
  <w:style w:type="character" w:customStyle="1" w:styleId="ListLabel34">
    <w:name w:val="ListLabel 34"/>
    <w:qFormat/>
    <w:rsid w:val="00C03B7A"/>
    <w:rPr>
      <w:rFonts w:cs="OpenSymbol"/>
    </w:rPr>
  </w:style>
  <w:style w:type="character" w:customStyle="1" w:styleId="ListLabel35">
    <w:name w:val="ListLabel 35"/>
    <w:qFormat/>
    <w:rsid w:val="00C03B7A"/>
    <w:rPr>
      <w:rFonts w:cs="OpenSymbol"/>
    </w:rPr>
  </w:style>
  <w:style w:type="character" w:customStyle="1" w:styleId="ListLabel36">
    <w:name w:val="ListLabel 36"/>
    <w:qFormat/>
    <w:rsid w:val="00C03B7A"/>
    <w:rPr>
      <w:rFonts w:cs="OpenSymbol"/>
    </w:rPr>
  </w:style>
  <w:style w:type="character" w:customStyle="1" w:styleId="ListLabel37">
    <w:name w:val="ListLabel 37"/>
    <w:qFormat/>
    <w:rsid w:val="00C03B7A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C03B7A"/>
    <w:rPr>
      <w:rFonts w:cs="OpenSymbol"/>
    </w:rPr>
  </w:style>
  <w:style w:type="character" w:customStyle="1" w:styleId="ListLabel39">
    <w:name w:val="ListLabel 39"/>
    <w:qFormat/>
    <w:rsid w:val="00C03B7A"/>
    <w:rPr>
      <w:rFonts w:cs="OpenSymbol"/>
    </w:rPr>
  </w:style>
  <w:style w:type="character" w:customStyle="1" w:styleId="ListLabel40">
    <w:name w:val="ListLabel 40"/>
    <w:qFormat/>
    <w:rsid w:val="00C03B7A"/>
    <w:rPr>
      <w:rFonts w:cs="OpenSymbol"/>
    </w:rPr>
  </w:style>
  <w:style w:type="character" w:customStyle="1" w:styleId="ListLabel41">
    <w:name w:val="ListLabel 41"/>
    <w:qFormat/>
    <w:rsid w:val="00C03B7A"/>
    <w:rPr>
      <w:rFonts w:cs="OpenSymbol"/>
    </w:rPr>
  </w:style>
  <w:style w:type="character" w:customStyle="1" w:styleId="ListLabel42">
    <w:name w:val="ListLabel 42"/>
    <w:qFormat/>
    <w:rsid w:val="00C03B7A"/>
    <w:rPr>
      <w:rFonts w:cs="OpenSymbol"/>
    </w:rPr>
  </w:style>
  <w:style w:type="character" w:customStyle="1" w:styleId="ListLabel43">
    <w:name w:val="ListLabel 43"/>
    <w:qFormat/>
    <w:rsid w:val="00C03B7A"/>
    <w:rPr>
      <w:rFonts w:cs="OpenSymbol"/>
    </w:rPr>
  </w:style>
  <w:style w:type="character" w:customStyle="1" w:styleId="ListLabel44">
    <w:name w:val="ListLabel 44"/>
    <w:qFormat/>
    <w:rsid w:val="00C03B7A"/>
    <w:rPr>
      <w:rFonts w:cs="OpenSymbol"/>
    </w:rPr>
  </w:style>
  <w:style w:type="character" w:customStyle="1" w:styleId="ListLabel45">
    <w:name w:val="ListLabel 45"/>
    <w:qFormat/>
    <w:rsid w:val="00C03B7A"/>
    <w:rPr>
      <w:rFonts w:cs="OpenSymbol"/>
    </w:rPr>
  </w:style>
  <w:style w:type="character" w:customStyle="1" w:styleId="ListLabel46">
    <w:name w:val="ListLabel 46"/>
    <w:qFormat/>
    <w:rsid w:val="00C03B7A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C03B7A"/>
    <w:rPr>
      <w:rFonts w:cs="OpenSymbol"/>
    </w:rPr>
  </w:style>
  <w:style w:type="character" w:customStyle="1" w:styleId="ListLabel48">
    <w:name w:val="ListLabel 48"/>
    <w:qFormat/>
    <w:rsid w:val="00C03B7A"/>
    <w:rPr>
      <w:rFonts w:cs="OpenSymbol"/>
    </w:rPr>
  </w:style>
  <w:style w:type="character" w:customStyle="1" w:styleId="ListLabel49">
    <w:name w:val="ListLabel 49"/>
    <w:qFormat/>
    <w:rsid w:val="00C03B7A"/>
    <w:rPr>
      <w:rFonts w:cs="OpenSymbol"/>
    </w:rPr>
  </w:style>
  <w:style w:type="character" w:customStyle="1" w:styleId="ListLabel50">
    <w:name w:val="ListLabel 50"/>
    <w:qFormat/>
    <w:rsid w:val="00C03B7A"/>
    <w:rPr>
      <w:rFonts w:cs="OpenSymbol"/>
    </w:rPr>
  </w:style>
  <w:style w:type="character" w:customStyle="1" w:styleId="ListLabel51">
    <w:name w:val="ListLabel 51"/>
    <w:qFormat/>
    <w:rsid w:val="00C03B7A"/>
    <w:rPr>
      <w:rFonts w:cs="OpenSymbol"/>
    </w:rPr>
  </w:style>
  <w:style w:type="character" w:customStyle="1" w:styleId="ListLabel52">
    <w:name w:val="ListLabel 52"/>
    <w:qFormat/>
    <w:rsid w:val="00C03B7A"/>
    <w:rPr>
      <w:rFonts w:cs="OpenSymbol"/>
    </w:rPr>
  </w:style>
  <w:style w:type="character" w:customStyle="1" w:styleId="ListLabel53">
    <w:name w:val="ListLabel 53"/>
    <w:qFormat/>
    <w:rsid w:val="00C03B7A"/>
    <w:rPr>
      <w:rFonts w:cs="OpenSymbol"/>
    </w:rPr>
  </w:style>
  <w:style w:type="character" w:customStyle="1" w:styleId="ListLabel54">
    <w:name w:val="ListLabel 54"/>
    <w:qFormat/>
    <w:rsid w:val="00C03B7A"/>
    <w:rPr>
      <w:rFonts w:cs="OpenSymbol"/>
    </w:rPr>
  </w:style>
  <w:style w:type="character" w:customStyle="1" w:styleId="ListLabel55">
    <w:name w:val="ListLabel 55"/>
    <w:qFormat/>
    <w:rsid w:val="00C03B7A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C03B7A"/>
    <w:rPr>
      <w:rFonts w:cs="OpenSymbol"/>
    </w:rPr>
  </w:style>
  <w:style w:type="character" w:customStyle="1" w:styleId="ListLabel57">
    <w:name w:val="ListLabel 57"/>
    <w:qFormat/>
    <w:rsid w:val="00C03B7A"/>
    <w:rPr>
      <w:rFonts w:cs="OpenSymbol"/>
    </w:rPr>
  </w:style>
  <w:style w:type="character" w:customStyle="1" w:styleId="ListLabel58">
    <w:name w:val="ListLabel 58"/>
    <w:qFormat/>
    <w:rsid w:val="00C03B7A"/>
    <w:rPr>
      <w:rFonts w:cs="OpenSymbol"/>
    </w:rPr>
  </w:style>
  <w:style w:type="character" w:customStyle="1" w:styleId="ListLabel59">
    <w:name w:val="ListLabel 59"/>
    <w:qFormat/>
    <w:rsid w:val="00C03B7A"/>
    <w:rPr>
      <w:rFonts w:cs="OpenSymbol"/>
    </w:rPr>
  </w:style>
  <w:style w:type="character" w:customStyle="1" w:styleId="ListLabel60">
    <w:name w:val="ListLabel 60"/>
    <w:qFormat/>
    <w:rsid w:val="00C03B7A"/>
    <w:rPr>
      <w:rFonts w:cs="OpenSymbol"/>
    </w:rPr>
  </w:style>
  <w:style w:type="character" w:customStyle="1" w:styleId="ListLabel61">
    <w:name w:val="ListLabel 61"/>
    <w:qFormat/>
    <w:rsid w:val="00C03B7A"/>
    <w:rPr>
      <w:rFonts w:cs="OpenSymbol"/>
    </w:rPr>
  </w:style>
  <w:style w:type="character" w:customStyle="1" w:styleId="ListLabel62">
    <w:name w:val="ListLabel 62"/>
    <w:qFormat/>
    <w:rsid w:val="00C03B7A"/>
    <w:rPr>
      <w:rFonts w:cs="OpenSymbol"/>
    </w:rPr>
  </w:style>
  <w:style w:type="character" w:customStyle="1" w:styleId="ListLabel63">
    <w:name w:val="ListLabel 63"/>
    <w:qFormat/>
    <w:rsid w:val="00C03B7A"/>
    <w:rPr>
      <w:rFonts w:cs="OpenSymbol"/>
    </w:rPr>
  </w:style>
  <w:style w:type="character" w:customStyle="1" w:styleId="ListLabel64">
    <w:name w:val="ListLabel 64"/>
    <w:qFormat/>
    <w:rsid w:val="00C03B7A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C03B7A"/>
    <w:rPr>
      <w:rFonts w:cs="OpenSymbol"/>
    </w:rPr>
  </w:style>
  <w:style w:type="character" w:customStyle="1" w:styleId="ListLabel66">
    <w:name w:val="ListLabel 66"/>
    <w:qFormat/>
    <w:rsid w:val="00C03B7A"/>
    <w:rPr>
      <w:rFonts w:cs="OpenSymbol"/>
    </w:rPr>
  </w:style>
  <w:style w:type="character" w:customStyle="1" w:styleId="ListLabel67">
    <w:name w:val="ListLabel 67"/>
    <w:qFormat/>
    <w:rsid w:val="00C03B7A"/>
    <w:rPr>
      <w:rFonts w:cs="OpenSymbol"/>
    </w:rPr>
  </w:style>
  <w:style w:type="character" w:customStyle="1" w:styleId="ListLabel68">
    <w:name w:val="ListLabel 68"/>
    <w:qFormat/>
    <w:rsid w:val="00C03B7A"/>
    <w:rPr>
      <w:rFonts w:cs="OpenSymbol"/>
    </w:rPr>
  </w:style>
  <w:style w:type="character" w:customStyle="1" w:styleId="ListLabel69">
    <w:name w:val="ListLabel 69"/>
    <w:qFormat/>
    <w:rsid w:val="00C03B7A"/>
    <w:rPr>
      <w:rFonts w:cs="OpenSymbol"/>
    </w:rPr>
  </w:style>
  <w:style w:type="character" w:customStyle="1" w:styleId="ListLabel70">
    <w:name w:val="ListLabel 70"/>
    <w:qFormat/>
    <w:rsid w:val="00C03B7A"/>
    <w:rPr>
      <w:rFonts w:cs="OpenSymbol"/>
    </w:rPr>
  </w:style>
  <w:style w:type="character" w:customStyle="1" w:styleId="ListLabel71">
    <w:name w:val="ListLabel 71"/>
    <w:qFormat/>
    <w:rsid w:val="00C03B7A"/>
    <w:rPr>
      <w:rFonts w:cs="OpenSymbol"/>
    </w:rPr>
  </w:style>
  <w:style w:type="character" w:customStyle="1" w:styleId="ListLabel72">
    <w:name w:val="ListLabel 72"/>
    <w:qFormat/>
    <w:rsid w:val="00C03B7A"/>
    <w:rPr>
      <w:rFonts w:cs="OpenSymbol"/>
    </w:rPr>
  </w:style>
  <w:style w:type="character" w:customStyle="1" w:styleId="ListLabel73">
    <w:name w:val="ListLabel 73"/>
    <w:qFormat/>
    <w:rsid w:val="00C03B7A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C03B7A"/>
    <w:rPr>
      <w:rFonts w:cs="OpenSymbol"/>
    </w:rPr>
  </w:style>
  <w:style w:type="character" w:customStyle="1" w:styleId="ListLabel75">
    <w:name w:val="ListLabel 75"/>
    <w:qFormat/>
    <w:rsid w:val="00C03B7A"/>
    <w:rPr>
      <w:rFonts w:cs="OpenSymbol"/>
    </w:rPr>
  </w:style>
  <w:style w:type="character" w:customStyle="1" w:styleId="ListLabel76">
    <w:name w:val="ListLabel 76"/>
    <w:qFormat/>
    <w:rsid w:val="00C03B7A"/>
    <w:rPr>
      <w:rFonts w:cs="OpenSymbol"/>
    </w:rPr>
  </w:style>
  <w:style w:type="character" w:customStyle="1" w:styleId="ListLabel77">
    <w:name w:val="ListLabel 77"/>
    <w:qFormat/>
    <w:rsid w:val="00C03B7A"/>
    <w:rPr>
      <w:rFonts w:cs="OpenSymbol"/>
    </w:rPr>
  </w:style>
  <w:style w:type="character" w:customStyle="1" w:styleId="ListLabel78">
    <w:name w:val="ListLabel 78"/>
    <w:qFormat/>
    <w:rsid w:val="00C03B7A"/>
    <w:rPr>
      <w:rFonts w:cs="OpenSymbol"/>
    </w:rPr>
  </w:style>
  <w:style w:type="character" w:customStyle="1" w:styleId="ListLabel79">
    <w:name w:val="ListLabel 79"/>
    <w:qFormat/>
    <w:rsid w:val="00C03B7A"/>
    <w:rPr>
      <w:rFonts w:cs="OpenSymbol"/>
    </w:rPr>
  </w:style>
  <w:style w:type="character" w:customStyle="1" w:styleId="ListLabel80">
    <w:name w:val="ListLabel 80"/>
    <w:qFormat/>
    <w:rsid w:val="00C03B7A"/>
    <w:rPr>
      <w:rFonts w:cs="OpenSymbol"/>
    </w:rPr>
  </w:style>
  <w:style w:type="character" w:customStyle="1" w:styleId="ListLabel81">
    <w:name w:val="ListLabel 81"/>
    <w:qFormat/>
    <w:rsid w:val="00C03B7A"/>
    <w:rPr>
      <w:rFonts w:cs="OpenSymbol"/>
    </w:rPr>
  </w:style>
  <w:style w:type="character" w:customStyle="1" w:styleId="ListLabel82">
    <w:name w:val="ListLabel 82"/>
    <w:qFormat/>
    <w:rsid w:val="00C03B7A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C03B7A"/>
    <w:rPr>
      <w:rFonts w:cs="OpenSymbol"/>
    </w:rPr>
  </w:style>
  <w:style w:type="character" w:customStyle="1" w:styleId="ListLabel84">
    <w:name w:val="ListLabel 84"/>
    <w:qFormat/>
    <w:rsid w:val="00C03B7A"/>
    <w:rPr>
      <w:rFonts w:cs="OpenSymbol"/>
    </w:rPr>
  </w:style>
  <w:style w:type="character" w:customStyle="1" w:styleId="ListLabel85">
    <w:name w:val="ListLabel 85"/>
    <w:qFormat/>
    <w:rsid w:val="00C03B7A"/>
    <w:rPr>
      <w:rFonts w:cs="OpenSymbol"/>
    </w:rPr>
  </w:style>
  <w:style w:type="character" w:customStyle="1" w:styleId="ListLabel86">
    <w:name w:val="ListLabel 86"/>
    <w:qFormat/>
    <w:rsid w:val="00C03B7A"/>
    <w:rPr>
      <w:rFonts w:cs="OpenSymbol"/>
    </w:rPr>
  </w:style>
  <w:style w:type="character" w:customStyle="1" w:styleId="ListLabel87">
    <w:name w:val="ListLabel 87"/>
    <w:qFormat/>
    <w:rsid w:val="00C03B7A"/>
    <w:rPr>
      <w:rFonts w:cs="OpenSymbol"/>
    </w:rPr>
  </w:style>
  <w:style w:type="character" w:customStyle="1" w:styleId="ListLabel88">
    <w:name w:val="ListLabel 88"/>
    <w:qFormat/>
    <w:rsid w:val="00C03B7A"/>
    <w:rPr>
      <w:rFonts w:cs="OpenSymbol"/>
    </w:rPr>
  </w:style>
  <w:style w:type="character" w:customStyle="1" w:styleId="ListLabel89">
    <w:name w:val="ListLabel 89"/>
    <w:qFormat/>
    <w:rsid w:val="00C03B7A"/>
    <w:rPr>
      <w:rFonts w:cs="OpenSymbol"/>
    </w:rPr>
  </w:style>
  <w:style w:type="character" w:customStyle="1" w:styleId="ListLabel90">
    <w:name w:val="ListLabel 90"/>
    <w:qFormat/>
    <w:rsid w:val="00C03B7A"/>
    <w:rPr>
      <w:rFonts w:cs="OpenSymbol"/>
    </w:rPr>
  </w:style>
  <w:style w:type="character" w:customStyle="1" w:styleId="ListLabel91">
    <w:name w:val="ListLabel 91"/>
    <w:qFormat/>
    <w:rsid w:val="00C03B7A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C03B7A"/>
    <w:rPr>
      <w:rFonts w:cs="OpenSymbol"/>
    </w:rPr>
  </w:style>
  <w:style w:type="character" w:customStyle="1" w:styleId="ListLabel93">
    <w:name w:val="ListLabel 93"/>
    <w:qFormat/>
    <w:rsid w:val="00C03B7A"/>
    <w:rPr>
      <w:rFonts w:cs="OpenSymbol"/>
    </w:rPr>
  </w:style>
  <w:style w:type="character" w:customStyle="1" w:styleId="ListLabel94">
    <w:name w:val="ListLabel 94"/>
    <w:qFormat/>
    <w:rsid w:val="00C03B7A"/>
    <w:rPr>
      <w:rFonts w:cs="OpenSymbol"/>
    </w:rPr>
  </w:style>
  <w:style w:type="character" w:customStyle="1" w:styleId="ListLabel95">
    <w:name w:val="ListLabel 95"/>
    <w:qFormat/>
    <w:rsid w:val="00C03B7A"/>
    <w:rPr>
      <w:rFonts w:cs="OpenSymbol"/>
    </w:rPr>
  </w:style>
  <w:style w:type="character" w:customStyle="1" w:styleId="ListLabel96">
    <w:name w:val="ListLabel 96"/>
    <w:qFormat/>
    <w:rsid w:val="00C03B7A"/>
    <w:rPr>
      <w:rFonts w:cs="OpenSymbol"/>
    </w:rPr>
  </w:style>
  <w:style w:type="character" w:customStyle="1" w:styleId="ListLabel97">
    <w:name w:val="ListLabel 97"/>
    <w:qFormat/>
    <w:rsid w:val="00C03B7A"/>
    <w:rPr>
      <w:rFonts w:cs="OpenSymbol"/>
    </w:rPr>
  </w:style>
  <w:style w:type="character" w:customStyle="1" w:styleId="ListLabel98">
    <w:name w:val="ListLabel 98"/>
    <w:qFormat/>
    <w:rsid w:val="00C03B7A"/>
    <w:rPr>
      <w:rFonts w:cs="OpenSymbol"/>
    </w:rPr>
  </w:style>
  <w:style w:type="character" w:customStyle="1" w:styleId="ListLabel99">
    <w:name w:val="ListLabel 99"/>
    <w:qFormat/>
    <w:rsid w:val="00C03B7A"/>
    <w:rPr>
      <w:rFonts w:cs="OpenSymbol"/>
    </w:rPr>
  </w:style>
  <w:style w:type="paragraph" w:customStyle="1" w:styleId="a5">
    <w:name w:val="Заголовок"/>
    <w:basedOn w:val="a"/>
    <w:next w:val="a6"/>
    <w:qFormat/>
    <w:rsid w:val="00C03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03B7A"/>
    <w:pPr>
      <w:spacing w:after="140" w:line="288" w:lineRule="auto"/>
    </w:pPr>
  </w:style>
  <w:style w:type="paragraph" w:styleId="a7">
    <w:name w:val="List"/>
    <w:basedOn w:val="a6"/>
    <w:rsid w:val="00C03B7A"/>
    <w:rPr>
      <w:rFonts w:cs="Mangal"/>
    </w:rPr>
  </w:style>
  <w:style w:type="paragraph" w:customStyle="1" w:styleId="Caption">
    <w:name w:val="Caption"/>
    <w:basedOn w:val="a"/>
    <w:qFormat/>
    <w:rsid w:val="00C03B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03B7A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C03B7A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C03B7A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1608</Words>
  <Characters>9170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97</cp:revision>
  <dcterms:created xsi:type="dcterms:W3CDTF">2014-03-25T18:57:00Z</dcterms:created>
  <dcterms:modified xsi:type="dcterms:W3CDTF">2019-10-03T19:20:00Z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