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30" w:rsidRPr="00005E06" w:rsidRDefault="004F753B" w:rsidP="001E772A">
      <w:pPr>
        <w:pStyle w:val="ConsPlusNormal"/>
        <w:ind w:firstLine="540"/>
        <w:jc w:val="center"/>
        <w:outlineLvl w:val="1"/>
        <w:rPr>
          <w:rFonts w:ascii="Times New Roman" w:hAnsi="Times New Roman" w:cs="Times New Roman"/>
          <w:color w:val="auto"/>
          <w:sz w:val="24"/>
        </w:rPr>
      </w:pPr>
      <w:r w:rsidRPr="00005E06">
        <w:rPr>
          <w:rStyle w:val="a5"/>
          <w:rFonts w:ascii="Times New Roman" w:hAnsi="Times New Roman" w:cs="Times New Roman"/>
          <w:color w:val="auto"/>
          <w:sz w:val="24"/>
        </w:rPr>
        <w:t>Приостановление и возобновление предварительного следствия. Прекращение уголовного дела и (или) уголовного преследования на предварительном следствии, основания. Контроль адвоката за соблюдением процессуального порядка приостановления и возобновления предварительного следствия. Особенности судебного контроля.</w:t>
      </w:r>
    </w:p>
    <w:p w:rsidR="00632D30" w:rsidRPr="00005E06" w:rsidRDefault="00632D30" w:rsidP="001E772A">
      <w:pPr>
        <w:pStyle w:val="ConsPlusNormal"/>
        <w:ind w:firstLine="540"/>
        <w:jc w:val="both"/>
        <w:outlineLvl w:val="1"/>
        <w:rPr>
          <w:rFonts w:ascii="Times New Roman" w:hAnsi="Times New Roman" w:cs="Times New Roman"/>
          <w:color w:val="auto"/>
          <w:sz w:val="24"/>
        </w:rPr>
      </w:pPr>
    </w:p>
    <w:p w:rsidR="00632D30" w:rsidRPr="00005E06" w:rsidRDefault="004F753B" w:rsidP="001E772A">
      <w:pPr>
        <w:pStyle w:val="ConsPlusNormal"/>
        <w:ind w:firstLine="540"/>
        <w:jc w:val="both"/>
        <w:outlineLvl w:val="1"/>
        <w:rPr>
          <w:rFonts w:ascii="Times New Roman" w:hAnsi="Times New Roman" w:cs="Times New Roman"/>
          <w:color w:val="auto"/>
          <w:sz w:val="24"/>
        </w:rPr>
      </w:pPr>
      <w:r w:rsidRPr="00005E06">
        <w:rPr>
          <w:rFonts w:ascii="Times New Roman" w:hAnsi="Times New Roman" w:cs="Times New Roman"/>
          <w:color w:val="auto"/>
          <w:sz w:val="24"/>
        </w:rPr>
        <w:tab/>
      </w:r>
      <w:r w:rsidRPr="00005E06">
        <w:rPr>
          <w:rFonts w:ascii="Times New Roman" w:hAnsi="Times New Roman" w:cs="Times New Roman"/>
          <w:b/>
          <w:bCs/>
          <w:color w:val="auto"/>
          <w:sz w:val="24"/>
        </w:rPr>
        <w:t>Дополнительно!</w:t>
      </w:r>
    </w:p>
    <w:p w:rsidR="00632D30" w:rsidRPr="00005E06" w:rsidRDefault="004F753B" w:rsidP="001E772A">
      <w:pPr>
        <w:pStyle w:val="ConsPlusNormal"/>
        <w:ind w:firstLine="708"/>
        <w:jc w:val="both"/>
        <w:outlineLvl w:val="1"/>
        <w:rPr>
          <w:rFonts w:ascii="Times New Roman" w:hAnsi="Times New Roman" w:cs="Times New Roman"/>
          <w:color w:val="auto"/>
          <w:sz w:val="24"/>
        </w:rPr>
      </w:pPr>
      <w:r w:rsidRPr="00005E06">
        <w:rPr>
          <w:rFonts w:ascii="Times New Roman" w:hAnsi="Times New Roman" w:cs="Times New Roman"/>
          <w:i/>
          <w:iCs/>
          <w:color w:val="auto"/>
          <w:sz w:val="24"/>
        </w:rPr>
        <w:t>Приостановление предварительного следствия по своей правовой сущности представляет собой временный перерыв уголовно-процессуальной деятельности при производстве по уголовному делу, в результате которого не допускается производство следственных и иных процессуальных действий, необходимых для достижения задач предварительного расследования.</w:t>
      </w:r>
    </w:p>
    <w:p w:rsidR="00632D30" w:rsidRPr="00005E06" w:rsidRDefault="00632D30" w:rsidP="001E772A">
      <w:pPr>
        <w:pStyle w:val="ConsPlusNormal"/>
        <w:ind w:firstLine="540"/>
        <w:jc w:val="both"/>
        <w:outlineLvl w:val="1"/>
        <w:rPr>
          <w:rFonts w:ascii="Times New Roman" w:hAnsi="Times New Roman" w:cs="Times New Roman"/>
          <w:color w:val="auto"/>
          <w:sz w:val="24"/>
        </w:rPr>
      </w:pP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t>Предварительное следствие приостанавливается при наличии одного из следующих оснований:</w:t>
      </w:r>
    </w:p>
    <w:p w:rsidR="00632D30" w:rsidRPr="00005E06" w:rsidRDefault="004F753B" w:rsidP="001E772A">
      <w:pPr>
        <w:pStyle w:val="ConsPlusNormal"/>
        <w:ind w:firstLine="540"/>
        <w:jc w:val="both"/>
        <w:rPr>
          <w:rFonts w:ascii="Times New Roman" w:hAnsi="Times New Roman" w:cs="Times New Roman"/>
          <w:color w:val="auto"/>
          <w:sz w:val="24"/>
        </w:rPr>
      </w:pPr>
      <w:bookmarkStart w:id="0" w:name="Par3144"/>
      <w:bookmarkEnd w:id="0"/>
      <w:r w:rsidRPr="00005E06">
        <w:rPr>
          <w:rFonts w:ascii="Times New Roman" w:hAnsi="Times New Roman" w:cs="Times New Roman"/>
          <w:color w:val="auto"/>
          <w:sz w:val="24"/>
        </w:rPr>
        <w:tab/>
        <w:t>1) лицо, подлежащее привлечению в качестве обвиняемого, не установлено;</w:t>
      </w:r>
      <w:bookmarkStart w:id="1" w:name="Par3145"/>
      <w:bookmarkEnd w:id="1"/>
      <w:r w:rsidRPr="00005E06">
        <w:rPr>
          <w:rFonts w:ascii="Times New Roman" w:hAnsi="Times New Roman" w:cs="Times New Roman"/>
          <w:color w:val="auto"/>
          <w:sz w:val="24"/>
        </w:rPr>
        <w:tab/>
        <w:t>2) подозреваемый или обвиняемый скрылся от следствия либо место его нахождения не установлено по иным причинам;</w:t>
      </w:r>
    </w:p>
    <w:p w:rsidR="00632D30" w:rsidRPr="00005E06" w:rsidRDefault="004F753B" w:rsidP="001E772A">
      <w:pPr>
        <w:pStyle w:val="ConsPlusNormal"/>
        <w:ind w:firstLine="540"/>
        <w:jc w:val="both"/>
        <w:rPr>
          <w:rFonts w:ascii="Times New Roman" w:hAnsi="Times New Roman" w:cs="Times New Roman"/>
          <w:color w:val="auto"/>
          <w:sz w:val="24"/>
        </w:rPr>
      </w:pPr>
      <w:bookmarkStart w:id="2" w:name="Par3147"/>
      <w:bookmarkEnd w:id="2"/>
      <w:r w:rsidRPr="00005E06">
        <w:rPr>
          <w:rFonts w:ascii="Times New Roman" w:hAnsi="Times New Roman" w:cs="Times New Roman"/>
          <w:color w:val="auto"/>
          <w:sz w:val="24"/>
        </w:rPr>
        <w:tab/>
        <w:t>3) место нахождения подозреваемого или обвиняемого известно, однако реальная возможность его участия в уголовном деле отсутствует;</w:t>
      </w:r>
    </w:p>
    <w:p w:rsidR="00632D30" w:rsidRPr="00005E06" w:rsidRDefault="004F753B" w:rsidP="001E772A">
      <w:pPr>
        <w:spacing w:line="240" w:lineRule="auto"/>
        <w:ind w:firstLine="540"/>
        <w:jc w:val="both"/>
        <w:rPr>
          <w:rFonts w:ascii="Times New Roman" w:hAnsi="Times New Roman" w:cs="Times New Roman"/>
          <w:color w:val="auto"/>
          <w:sz w:val="24"/>
          <w:szCs w:val="24"/>
        </w:rPr>
      </w:pPr>
      <w:bookmarkStart w:id="3" w:name="Par3149"/>
      <w:bookmarkEnd w:id="3"/>
      <w:r w:rsidRPr="00005E06">
        <w:rPr>
          <w:rFonts w:ascii="Times New Roman" w:hAnsi="Times New Roman" w:cs="Times New Roman"/>
          <w:color w:val="auto"/>
          <w:sz w:val="24"/>
          <w:szCs w:val="24"/>
        </w:rPr>
        <w:tab/>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О приостановлении предварительного следствия следователь выносит постановление, копию которого направляет прокурору.</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По основаниям</w:t>
      </w:r>
      <w:r w:rsidR="00F90764" w:rsidRPr="00005E06">
        <w:rPr>
          <w:rFonts w:ascii="Times New Roman" w:hAnsi="Times New Roman" w:cs="Times New Roman"/>
          <w:color w:val="auto"/>
          <w:sz w:val="24"/>
          <w:szCs w:val="24"/>
        </w:rPr>
        <w:t xml:space="preserve"> «лицо, подлежащее привлечению в качестве обвиняемого, не установлено»</w:t>
      </w:r>
      <w:r w:rsidRPr="00005E06">
        <w:rPr>
          <w:rFonts w:ascii="Times New Roman" w:hAnsi="Times New Roman" w:cs="Times New Roman"/>
          <w:color w:val="auto"/>
          <w:sz w:val="24"/>
          <w:szCs w:val="24"/>
        </w:rPr>
        <w:t xml:space="preserve">, </w:t>
      </w:r>
      <w:r w:rsidR="00F90764" w:rsidRPr="00005E06">
        <w:rPr>
          <w:rFonts w:ascii="Times New Roman" w:hAnsi="Times New Roman" w:cs="Times New Roman"/>
          <w:color w:val="auto"/>
          <w:sz w:val="24"/>
          <w:szCs w:val="24"/>
        </w:rPr>
        <w:t xml:space="preserve">«подозреваемый или обвиняемый скрылся от следствия либо место его нахождения не установлено по иным причинам» - </w:t>
      </w:r>
      <w:r w:rsidRPr="00005E06">
        <w:rPr>
          <w:rFonts w:ascii="Times New Roman" w:hAnsi="Times New Roman" w:cs="Times New Roman"/>
          <w:color w:val="auto"/>
          <w:sz w:val="24"/>
          <w:szCs w:val="24"/>
        </w:rPr>
        <w:t>следствие приостанавливается лишь по истечении его срока. По основа</w:t>
      </w:r>
      <w:r w:rsidR="00F90764" w:rsidRPr="00005E06">
        <w:rPr>
          <w:rFonts w:ascii="Times New Roman" w:hAnsi="Times New Roman" w:cs="Times New Roman"/>
          <w:color w:val="auto"/>
          <w:sz w:val="24"/>
          <w:szCs w:val="24"/>
        </w:rPr>
        <w:t>ниям «место нахождения подозреваемого или обвиняемого известно, однако реальная возможность его участия в уголовном деле отсутствует»,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 -</w:t>
      </w:r>
      <w:r w:rsidRPr="00005E06">
        <w:rPr>
          <w:rFonts w:ascii="Times New Roman" w:hAnsi="Times New Roman" w:cs="Times New Roman"/>
          <w:color w:val="auto"/>
          <w:sz w:val="24"/>
          <w:szCs w:val="24"/>
        </w:rPr>
        <w:t xml:space="preserve"> предварительное следствие может быть приостановлено и до окончания его срока.</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w:t>
      </w:r>
      <w:r w:rsidR="00F90764" w:rsidRPr="00005E06">
        <w:rPr>
          <w:rFonts w:ascii="Times New Roman" w:hAnsi="Times New Roman" w:cs="Times New Roman"/>
          <w:color w:val="auto"/>
          <w:sz w:val="24"/>
          <w:szCs w:val="24"/>
        </w:rPr>
        <w:t>ившего преступление.</w:t>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 xml:space="preserve">Если по уголовному делу наложен арест на </w:t>
      </w:r>
      <w:r w:rsidR="00F90764" w:rsidRPr="00005E06">
        <w:rPr>
          <w:rFonts w:ascii="Times New Roman" w:eastAsia="Times New Roman" w:hAnsi="Times New Roman" w:cs="Times New Roman"/>
          <w:color w:val="auto"/>
          <w:sz w:val="24"/>
          <w:szCs w:val="24"/>
          <w:lang w:eastAsia="ru-RU"/>
        </w:rPr>
        <w:t>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w:t>
      </w:r>
      <w:r w:rsidRPr="00005E06">
        <w:rPr>
          <w:rFonts w:ascii="Times New Roman" w:hAnsi="Times New Roman" w:cs="Times New Roman"/>
          <w:color w:val="auto"/>
          <w:sz w:val="24"/>
          <w:szCs w:val="24"/>
        </w:rPr>
        <w:t xml:space="preserve"> следователь до приостановления предварительного следствия обязан установить обстоятельства, подтверждающие, что арестованное имущество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w:t>
      </w:r>
      <w:r w:rsidRPr="00005E06">
        <w:rPr>
          <w:rFonts w:ascii="Times New Roman" w:hAnsi="Times New Roman" w:cs="Times New Roman"/>
          <w:color w:val="auto"/>
          <w:sz w:val="24"/>
          <w:szCs w:val="24"/>
        </w:rPr>
        <w:lastRenderedPageBreak/>
        <w:t>организованной группы, незаконного вооруженного формирования, преступного сообщества (преступной организации), а также рассмотреть вопрос о возможном изменении ограничений, связанных с владением, пользованием, распоряжением арестованным имуществом, либо об отмене ареста, наложе</w:t>
      </w:r>
      <w:r w:rsidR="00F90764" w:rsidRPr="00005E06">
        <w:rPr>
          <w:rFonts w:ascii="Times New Roman" w:hAnsi="Times New Roman" w:cs="Times New Roman"/>
          <w:color w:val="auto"/>
          <w:sz w:val="24"/>
          <w:szCs w:val="24"/>
        </w:rPr>
        <w:t>нного на имущество.</w:t>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 xml:space="preserve">В случае, если не отпали основания для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следователь с согласия руководителя соответствующего следственного органа или дознаватель с согласия прокурора возбуждает перед судом соответствующее ходатайство </w:t>
      </w:r>
      <w:r w:rsidR="00F90764" w:rsidRPr="00005E06">
        <w:rPr>
          <w:rFonts w:ascii="Times New Roman" w:hAnsi="Times New Roman" w:cs="Times New Roman"/>
          <w:color w:val="auto"/>
          <w:sz w:val="24"/>
          <w:szCs w:val="24"/>
        </w:rPr>
        <w:t>о продлении срока применения меры процессуального принуждения в виде наложения ареста на имущество</w:t>
      </w:r>
      <w:r w:rsidRPr="00005E06">
        <w:rPr>
          <w:rFonts w:ascii="Times New Roman" w:hAnsi="Times New Roman" w:cs="Times New Roman"/>
          <w:color w:val="auto"/>
          <w:sz w:val="24"/>
          <w:szCs w:val="24"/>
        </w:rPr>
        <w:t>.</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00F90764"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 xml:space="preserve">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приостановлением предварительного следствия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РФ, на основании информации, полученной из органа, осуществляющего меры безопасности, или по ходатайству органа, осуществляющего меры безопасности, либо на </w:t>
      </w:r>
      <w:r w:rsidR="0043267A" w:rsidRPr="00005E06">
        <w:rPr>
          <w:rFonts w:ascii="Times New Roman" w:hAnsi="Times New Roman" w:cs="Times New Roman"/>
          <w:color w:val="auto"/>
          <w:sz w:val="24"/>
          <w:szCs w:val="24"/>
        </w:rPr>
        <w:t xml:space="preserve">основании письменного заявления </w:t>
      </w:r>
      <w:r w:rsidR="0043267A" w:rsidRPr="00005E06">
        <w:rPr>
          <w:rFonts w:ascii="Times New Roman" w:eastAsia="Times New Roman" w:hAnsi="Times New Roman" w:cs="Times New Roman"/>
          <w:color w:val="auto"/>
          <w:sz w:val="24"/>
          <w:szCs w:val="24"/>
          <w:lang w:eastAsia="ru-RU"/>
        </w:rPr>
        <w:t>защищаемого лица</w:t>
      </w:r>
      <w:r w:rsidRPr="00005E06">
        <w:rPr>
          <w:rFonts w:ascii="Times New Roman" w:hAnsi="Times New Roman" w:cs="Times New Roman"/>
          <w:color w:val="auto"/>
          <w:sz w:val="24"/>
          <w:szCs w:val="24"/>
        </w:rPr>
        <w:t>,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О приостановлении предварительного следствия также уведомляются лица, не являющиеся подозреваемыми, обвиняемыми или лицами, несущими по закону материальную ответственность за их действия, на имущество которых наложен арест. В случае приостановления предварит</w:t>
      </w:r>
      <w:r w:rsidR="0043267A" w:rsidRPr="00005E06">
        <w:rPr>
          <w:rFonts w:ascii="Times New Roman" w:hAnsi="Times New Roman" w:cs="Times New Roman"/>
          <w:color w:val="auto"/>
          <w:sz w:val="24"/>
          <w:szCs w:val="24"/>
        </w:rPr>
        <w:t>ельного следствия по основаниям «место нахождения подозреваемого или обвиняемого известно, однако реальная возможность его участия в уголовном деле отсутствует»,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r w:rsidRPr="00005E06">
        <w:rPr>
          <w:rFonts w:ascii="Times New Roman" w:hAnsi="Times New Roman" w:cs="Times New Roman"/>
          <w:color w:val="auto"/>
          <w:sz w:val="24"/>
          <w:szCs w:val="24"/>
        </w:rPr>
        <w:t>, об этом уведомляются также подозреваемый, обвиня</w:t>
      </w:r>
      <w:r w:rsidR="0043267A" w:rsidRPr="00005E06">
        <w:rPr>
          <w:rFonts w:ascii="Times New Roman" w:hAnsi="Times New Roman" w:cs="Times New Roman"/>
          <w:color w:val="auto"/>
          <w:sz w:val="24"/>
          <w:szCs w:val="24"/>
        </w:rPr>
        <w:t>емый и его защитник.</w:t>
      </w:r>
      <w:r w:rsidR="0043267A" w:rsidRPr="00005E06">
        <w:rPr>
          <w:rFonts w:ascii="Times New Roman" w:hAnsi="Times New Roman" w:cs="Times New Roman"/>
          <w:color w:val="auto"/>
          <w:sz w:val="24"/>
          <w:szCs w:val="24"/>
        </w:rPr>
        <w:tab/>
      </w:r>
      <w:r w:rsidR="0043267A" w:rsidRPr="00005E06">
        <w:rPr>
          <w:rFonts w:ascii="Times New Roman" w:hAnsi="Times New Roman" w:cs="Times New Roman"/>
          <w:color w:val="auto"/>
          <w:sz w:val="24"/>
          <w:szCs w:val="24"/>
        </w:rPr>
        <w:tab/>
      </w:r>
      <w:r w:rsidR="0043267A" w:rsidRPr="00005E06">
        <w:rPr>
          <w:rFonts w:ascii="Times New Roman" w:hAnsi="Times New Roman" w:cs="Times New Roman"/>
          <w:color w:val="auto"/>
          <w:sz w:val="24"/>
          <w:szCs w:val="24"/>
        </w:rPr>
        <w:tab/>
      </w:r>
      <w:r w:rsidR="0043267A" w:rsidRPr="00005E06">
        <w:rPr>
          <w:rFonts w:ascii="Times New Roman" w:hAnsi="Times New Roman" w:cs="Times New Roman"/>
          <w:color w:val="auto"/>
          <w:sz w:val="24"/>
          <w:szCs w:val="24"/>
        </w:rPr>
        <w:tab/>
      </w:r>
      <w:r w:rsidR="0043267A" w:rsidRPr="00005E06">
        <w:rPr>
          <w:rFonts w:ascii="Times New Roman" w:hAnsi="Times New Roman" w:cs="Times New Roman"/>
          <w:color w:val="auto"/>
          <w:sz w:val="24"/>
          <w:szCs w:val="24"/>
        </w:rPr>
        <w:tab/>
      </w:r>
      <w:r w:rsidR="0043267A" w:rsidRPr="00005E06">
        <w:rPr>
          <w:rFonts w:ascii="Times New Roman" w:hAnsi="Times New Roman" w:cs="Times New Roman"/>
          <w:color w:val="auto"/>
          <w:sz w:val="24"/>
          <w:szCs w:val="24"/>
        </w:rPr>
        <w:tab/>
      </w:r>
      <w:r w:rsidR="0043267A" w:rsidRPr="00005E06">
        <w:rPr>
          <w:rFonts w:ascii="Times New Roman" w:hAnsi="Times New Roman" w:cs="Times New Roman"/>
          <w:color w:val="auto"/>
          <w:sz w:val="24"/>
          <w:szCs w:val="24"/>
        </w:rPr>
        <w:tab/>
      </w:r>
      <w:r w:rsidR="0043267A"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После приостановления предварительного следствия следователь:</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1) в случае,</w:t>
      </w:r>
      <w:r w:rsidR="00175338" w:rsidRPr="00005E06">
        <w:rPr>
          <w:rFonts w:ascii="Times New Roman" w:hAnsi="Times New Roman" w:cs="Times New Roman"/>
          <w:color w:val="auto"/>
          <w:sz w:val="24"/>
          <w:szCs w:val="24"/>
        </w:rPr>
        <w:t xml:space="preserve"> если </w:t>
      </w:r>
      <w:r w:rsidRPr="00005E06">
        <w:rPr>
          <w:rFonts w:ascii="Times New Roman" w:hAnsi="Times New Roman" w:cs="Times New Roman"/>
          <w:color w:val="auto"/>
          <w:sz w:val="24"/>
          <w:szCs w:val="24"/>
        </w:rPr>
        <w:t xml:space="preserve"> </w:t>
      </w:r>
      <w:r w:rsidR="00175338" w:rsidRPr="00005E06">
        <w:rPr>
          <w:rFonts w:ascii="Times New Roman" w:eastAsia="Times New Roman" w:hAnsi="Times New Roman" w:cs="Times New Roman"/>
          <w:color w:val="auto"/>
          <w:sz w:val="24"/>
          <w:szCs w:val="24"/>
          <w:lang w:eastAsia="ru-RU"/>
        </w:rPr>
        <w:t>лицо, подлежащее привлечению в качестве обвиняемого, не установлено</w:t>
      </w:r>
      <w:r w:rsidRPr="00005E06">
        <w:rPr>
          <w:rFonts w:ascii="Times New Roman" w:hAnsi="Times New Roman" w:cs="Times New Roman"/>
          <w:color w:val="auto"/>
          <w:sz w:val="24"/>
          <w:szCs w:val="24"/>
        </w:rPr>
        <w:t>, принимает меры по установлению лица, подлежащего привлечению в качестве подозреваем</w:t>
      </w:r>
      <w:r w:rsidR="00175338" w:rsidRPr="00005E06">
        <w:rPr>
          <w:rFonts w:ascii="Times New Roman" w:hAnsi="Times New Roman" w:cs="Times New Roman"/>
          <w:color w:val="auto"/>
          <w:sz w:val="24"/>
          <w:szCs w:val="24"/>
        </w:rPr>
        <w:t>ого или обвиняемого;</w:t>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2) в случае,</w:t>
      </w:r>
      <w:r w:rsidR="00175338" w:rsidRPr="00005E06">
        <w:rPr>
          <w:rFonts w:ascii="Times New Roman" w:hAnsi="Times New Roman" w:cs="Times New Roman"/>
          <w:color w:val="auto"/>
          <w:sz w:val="24"/>
          <w:szCs w:val="24"/>
        </w:rPr>
        <w:t xml:space="preserve"> если</w:t>
      </w:r>
      <w:r w:rsidRPr="00005E06">
        <w:rPr>
          <w:rFonts w:ascii="Times New Roman" w:hAnsi="Times New Roman" w:cs="Times New Roman"/>
          <w:color w:val="auto"/>
          <w:sz w:val="24"/>
          <w:szCs w:val="24"/>
        </w:rPr>
        <w:t xml:space="preserve"> </w:t>
      </w:r>
      <w:r w:rsidR="00175338" w:rsidRPr="00005E06">
        <w:rPr>
          <w:rFonts w:ascii="Times New Roman" w:eastAsia="Times New Roman" w:hAnsi="Times New Roman" w:cs="Times New Roman"/>
          <w:color w:val="auto"/>
          <w:sz w:val="24"/>
          <w:szCs w:val="24"/>
          <w:lang w:eastAsia="ru-RU"/>
        </w:rPr>
        <w:t>подозреваемый или обвиняемый скрылся от следствия либо место его нахождения не установлено по иным причинам</w:t>
      </w:r>
      <w:r w:rsidRPr="00005E06">
        <w:rPr>
          <w:rFonts w:ascii="Times New Roman" w:hAnsi="Times New Roman" w:cs="Times New Roman"/>
          <w:color w:val="auto"/>
          <w:sz w:val="24"/>
          <w:szCs w:val="24"/>
        </w:rPr>
        <w:t xml:space="preserve">, устанавливает место нахождения подозреваемого или обвиняемого, а если он скрылся, принимает </w:t>
      </w:r>
      <w:r w:rsidR="00175338" w:rsidRPr="00005E06">
        <w:rPr>
          <w:rFonts w:ascii="Times New Roman" w:hAnsi="Times New Roman" w:cs="Times New Roman"/>
          <w:color w:val="auto"/>
          <w:sz w:val="24"/>
          <w:szCs w:val="24"/>
        </w:rPr>
        <w:t>меры по его розыску.</w:t>
      </w:r>
      <w:r w:rsidR="00175338" w:rsidRPr="00005E06">
        <w:rPr>
          <w:rFonts w:ascii="Times New Roman" w:hAnsi="Times New Roman" w:cs="Times New Roman"/>
          <w:color w:val="auto"/>
          <w:sz w:val="24"/>
          <w:szCs w:val="24"/>
        </w:rPr>
        <w:tab/>
      </w:r>
      <w:r w:rsidR="00175338"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После приостановления предварительного следствия производство следственных действий не допускается.</w:t>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Если место нахождения подозреваемого, обвиняемого неизвестно, то следователь поручает его розыск органам дознания, о чем указывает в постановлении о приостановлении предварительного следствия или выносит отдельное постановление.</w:t>
      </w: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r>
      <w:r w:rsidRPr="00005E06">
        <w:rPr>
          <w:rFonts w:ascii="Times New Roman" w:hAnsi="Times New Roman" w:cs="Times New Roman"/>
          <w:b/>
          <w:bCs/>
          <w:color w:val="auto"/>
          <w:sz w:val="24"/>
        </w:rPr>
        <w:t>Дополнительно!</w:t>
      </w: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i/>
          <w:iCs/>
          <w:color w:val="auto"/>
          <w:sz w:val="24"/>
        </w:rPr>
        <w:tab/>
        <w:t xml:space="preserve">Принимая решение о розыске подозреваемого, обвиняемого, следователь должен убедиться в том, что место его нахождения действительно неизвестно, и привести в </w:t>
      </w:r>
      <w:r w:rsidRPr="00005E06">
        <w:rPr>
          <w:rFonts w:ascii="Times New Roman" w:hAnsi="Times New Roman" w:cs="Times New Roman"/>
          <w:i/>
          <w:iCs/>
          <w:color w:val="auto"/>
          <w:sz w:val="24"/>
        </w:rPr>
        <w:lastRenderedPageBreak/>
        <w:t>подтверждение этого соответствующие доказательства, а также уведомить о принятом решении его защитника, если он участвует в деле.</w:t>
      </w:r>
    </w:p>
    <w:p w:rsidR="00632D30" w:rsidRPr="00005E06" w:rsidRDefault="00632D30" w:rsidP="001E772A">
      <w:pPr>
        <w:pStyle w:val="ConsPlusNormal"/>
        <w:ind w:firstLine="540"/>
        <w:jc w:val="both"/>
        <w:rPr>
          <w:rFonts w:ascii="Times New Roman" w:hAnsi="Times New Roman" w:cs="Times New Roman"/>
          <w:color w:val="auto"/>
          <w:sz w:val="24"/>
        </w:rPr>
      </w:pP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t>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r w:rsidRPr="00005E06">
        <w:rPr>
          <w:rFonts w:ascii="Times New Roman" w:hAnsi="Times New Roman" w:cs="Times New Roman"/>
          <w:color w:val="auto"/>
          <w:sz w:val="24"/>
        </w:rPr>
        <w:tab/>
        <w:t>В случае обнаружения обвиняемого он может быть задержан в</w:t>
      </w:r>
      <w:r w:rsidR="00175338" w:rsidRPr="00005E06">
        <w:rPr>
          <w:rFonts w:ascii="Times New Roman" w:hAnsi="Times New Roman" w:cs="Times New Roman"/>
          <w:color w:val="auto"/>
          <w:sz w:val="24"/>
        </w:rPr>
        <w:t xml:space="preserve"> общем</w:t>
      </w:r>
      <w:r w:rsidRPr="00005E06">
        <w:rPr>
          <w:rFonts w:ascii="Times New Roman" w:hAnsi="Times New Roman" w:cs="Times New Roman"/>
          <w:color w:val="auto"/>
          <w:sz w:val="24"/>
        </w:rPr>
        <w:t xml:space="preserve"> порядке, установленном УПК РФ.</w:t>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t>При на</w:t>
      </w:r>
      <w:r w:rsidR="00175338" w:rsidRPr="00005E06">
        <w:rPr>
          <w:rFonts w:ascii="Times New Roman" w:hAnsi="Times New Roman" w:cs="Times New Roman"/>
          <w:color w:val="auto"/>
          <w:sz w:val="24"/>
        </w:rPr>
        <w:t xml:space="preserve">личии оснований </w:t>
      </w:r>
      <w:r w:rsidRPr="00005E06">
        <w:rPr>
          <w:rFonts w:ascii="Times New Roman" w:hAnsi="Times New Roman" w:cs="Times New Roman"/>
          <w:color w:val="auto"/>
          <w:sz w:val="24"/>
        </w:rPr>
        <w:t>в отношении разыскиваемого обвиняемого может быть избрана мера пресечения. В случаях, предусмотренных УПК РФ, в качестве меры пресечения может быть избрано заключение под стражу.</w:t>
      </w: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t>Предварительное следствие возобновляется на основании постановления следователя после того, как:</w:t>
      </w:r>
    </w:p>
    <w:p w:rsidR="00632D30" w:rsidRPr="00005E06" w:rsidRDefault="004F753B" w:rsidP="001E772A">
      <w:pPr>
        <w:pStyle w:val="ConsPlusNormal"/>
        <w:ind w:firstLine="540"/>
        <w:jc w:val="both"/>
        <w:rPr>
          <w:rFonts w:ascii="Times New Roman" w:hAnsi="Times New Roman" w:cs="Times New Roman"/>
          <w:color w:val="auto"/>
          <w:sz w:val="24"/>
        </w:rPr>
      </w:pPr>
      <w:bookmarkStart w:id="4" w:name="Par3188"/>
      <w:bookmarkEnd w:id="4"/>
      <w:r w:rsidRPr="00005E06">
        <w:rPr>
          <w:rFonts w:ascii="Times New Roman" w:hAnsi="Times New Roman" w:cs="Times New Roman"/>
          <w:color w:val="auto"/>
          <w:sz w:val="24"/>
        </w:rPr>
        <w:tab/>
        <w:t>1) отпали основания его приостановления;</w:t>
      </w:r>
      <w:bookmarkStart w:id="5" w:name="Par3189"/>
      <w:bookmarkEnd w:id="5"/>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t>2) возникла необходимость производства следственных действий, которые могут быть осуществлены без участия подозреваемого, обвиняемого;</w:t>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t>3) прокурором отменено постановление о приостановлении предварительного следствия.</w:t>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t>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r>
      <w:r w:rsidRPr="00005E06">
        <w:rPr>
          <w:rFonts w:ascii="Times New Roman" w:hAnsi="Times New Roman" w:cs="Times New Roman"/>
          <w:color w:val="auto"/>
          <w:sz w:val="24"/>
        </w:rPr>
        <w:tab/>
        <w:t>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t>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632D30" w:rsidRPr="00005E06" w:rsidRDefault="00632D30" w:rsidP="001E772A">
      <w:pPr>
        <w:pStyle w:val="ConsPlusNormal"/>
        <w:ind w:firstLine="540"/>
        <w:jc w:val="both"/>
        <w:rPr>
          <w:rFonts w:ascii="Times New Roman" w:hAnsi="Times New Roman" w:cs="Times New Roman"/>
          <w:color w:val="auto"/>
          <w:sz w:val="24"/>
        </w:rPr>
      </w:pP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r>
      <w:r w:rsidRPr="00005E06">
        <w:rPr>
          <w:rFonts w:ascii="Times New Roman" w:hAnsi="Times New Roman" w:cs="Times New Roman"/>
          <w:b/>
          <w:bCs/>
          <w:color w:val="auto"/>
          <w:sz w:val="24"/>
        </w:rPr>
        <w:t>Дополнительно!</w:t>
      </w:r>
    </w:p>
    <w:p w:rsidR="00632D30" w:rsidRPr="00005E06" w:rsidRDefault="004F753B" w:rsidP="001E772A">
      <w:pPr>
        <w:pStyle w:val="ConsPlusNormal"/>
        <w:ind w:firstLine="708"/>
        <w:jc w:val="both"/>
        <w:rPr>
          <w:rFonts w:ascii="Times New Roman" w:hAnsi="Times New Roman" w:cs="Times New Roman"/>
          <w:i/>
          <w:iCs/>
          <w:color w:val="auto"/>
          <w:sz w:val="24"/>
        </w:rPr>
      </w:pPr>
      <w:r w:rsidRPr="00005E06">
        <w:rPr>
          <w:rFonts w:ascii="Times New Roman" w:hAnsi="Times New Roman" w:cs="Times New Roman"/>
          <w:i/>
          <w:iCs/>
          <w:color w:val="auto"/>
          <w:sz w:val="24"/>
        </w:rPr>
        <w:t>Источниками информации о необходимости восстановления приостановленного предварительного следствия являются сообщение органов дознания о задержании подозреваемого (обвиняемого), сообщение из медицинского учреждения о выздоровлении подозреваемого (обвиняемого) и т.д.</w:t>
      </w:r>
    </w:p>
    <w:p w:rsidR="00632D30" w:rsidRPr="00005E06" w:rsidRDefault="00632D30" w:rsidP="001E772A">
      <w:pPr>
        <w:pStyle w:val="ConsPlusNormal"/>
        <w:ind w:firstLine="540"/>
        <w:jc w:val="both"/>
        <w:rPr>
          <w:rFonts w:ascii="Times New Roman" w:hAnsi="Times New Roman" w:cs="Times New Roman"/>
          <w:color w:val="auto"/>
          <w:sz w:val="24"/>
        </w:rPr>
      </w:pP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t>Уголовное дело и уголовное преследование прекращаются при наличии</w:t>
      </w:r>
      <w:r w:rsidR="00175338" w:rsidRPr="00005E06">
        <w:rPr>
          <w:rFonts w:ascii="Times New Roman" w:hAnsi="Times New Roman" w:cs="Times New Roman"/>
          <w:color w:val="auto"/>
          <w:sz w:val="24"/>
        </w:rPr>
        <w:t xml:space="preserve"> общих</w:t>
      </w:r>
      <w:r w:rsidRPr="00005E06">
        <w:rPr>
          <w:rFonts w:ascii="Times New Roman" w:hAnsi="Times New Roman" w:cs="Times New Roman"/>
          <w:color w:val="auto"/>
          <w:sz w:val="24"/>
        </w:rPr>
        <w:t xml:space="preserve"> оснований, предусмотренных УПК РФ</w:t>
      </w:r>
      <w:r w:rsidR="00175338" w:rsidRPr="00005E06">
        <w:rPr>
          <w:rFonts w:ascii="Times New Roman" w:hAnsi="Times New Roman" w:cs="Times New Roman"/>
          <w:color w:val="auto"/>
          <w:sz w:val="24"/>
        </w:rPr>
        <w:t xml:space="preserve"> (в связи с примирением сторон, в связи с деятельным раскаянием и т.д.)</w:t>
      </w:r>
      <w:r w:rsidRPr="00005E06">
        <w:rPr>
          <w:rFonts w:ascii="Times New Roman" w:hAnsi="Times New Roman" w:cs="Times New Roman"/>
          <w:color w:val="auto"/>
          <w:sz w:val="24"/>
        </w:rPr>
        <w:t>.</w:t>
      </w:r>
      <w:r w:rsidRPr="00005E06">
        <w:rPr>
          <w:rFonts w:ascii="Times New Roman" w:hAnsi="Times New Roman" w:cs="Times New Roman"/>
          <w:color w:val="auto"/>
          <w:sz w:val="24"/>
        </w:rPr>
        <w:tab/>
      </w:r>
    </w:p>
    <w:p w:rsidR="00632D30" w:rsidRPr="00005E06" w:rsidRDefault="00632D30" w:rsidP="001E772A">
      <w:pPr>
        <w:pStyle w:val="ConsPlusNormal"/>
        <w:ind w:firstLine="540"/>
        <w:jc w:val="both"/>
        <w:rPr>
          <w:rFonts w:ascii="Times New Roman" w:hAnsi="Times New Roman" w:cs="Times New Roman"/>
          <w:color w:val="auto"/>
          <w:sz w:val="24"/>
        </w:rPr>
      </w:pP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r>
      <w:r w:rsidRPr="00005E06">
        <w:rPr>
          <w:rFonts w:ascii="Times New Roman" w:hAnsi="Times New Roman" w:cs="Times New Roman"/>
          <w:b/>
          <w:bCs/>
          <w:color w:val="auto"/>
          <w:sz w:val="24"/>
        </w:rPr>
        <w:t>Дополнительно!</w:t>
      </w:r>
    </w:p>
    <w:p w:rsidR="00632D30" w:rsidRPr="00005E06" w:rsidRDefault="004F753B" w:rsidP="001E772A">
      <w:pPr>
        <w:pStyle w:val="ConsPlusNormal"/>
        <w:ind w:firstLine="540"/>
        <w:jc w:val="both"/>
        <w:rPr>
          <w:rFonts w:ascii="Times New Roman" w:hAnsi="Times New Roman" w:cs="Times New Roman"/>
          <w:color w:val="auto"/>
          <w:sz w:val="24"/>
        </w:rPr>
      </w:pPr>
      <w:r w:rsidRPr="00005E06">
        <w:rPr>
          <w:rFonts w:ascii="Times New Roman" w:hAnsi="Times New Roman" w:cs="Times New Roman"/>
          <w:color w:val="auto"/>
          <w:sz w:val="24"/>
        </w:rPr>
        <w:tab/>
      </w:r>
      <w:r w:rsidRPr="00005E06">
        <w:rPr>
          <w:rFonts w:ascii="Times New Roman" w:hAnsi="Times New Roman" w:cs="Times New Roman"/>
          <w:i/>
          <w:iCs/>
          <w:color w:val="auto"/>
          <w:sz w:val="24"/>
        </w:rPr>
        <w:t xml:space="preserve">Прекращение уголовного дела является одной из форм окончания предварительного расследования. Принятие такого решения влечет за собой полное прекращение процессуальной и иной деятельности по расследованию преступления, утрату лицами предоставленных в ходе предварительного расследования процессуальных статусов (подозреваемого, обвиняемого, потерпевшего и др.) и, соответственно, освобождает участников процесса от несения процессуальных обязанностей. Прекращение уголовного преследования подразумевает под собой прекращение обвинительной деятельности в отношении конкретного подозреваемого, обвиняемого. </w:t>
      </w:r>
    </w:p>
    <w:p w:rsidR="00632D30" w:rsidRPr="00005E06" w:rsidRDefault="00632D30" w:rsidP="001E772A">
      <w:pPr>
        <w:pStyle w:val="ConsPlusNormal"/>
        <w:ind w:firstLine="540"/>
        <w:jc w:val="both"/>
        <w:rPr>
          <w:rFonts w:ascii="Times New Roman" w:hAnsi="Times New Roman" w:cs="Times New Roman"/>
          <w:color w:val="auto"/>
          <w:sz w:val="24"/>
        </w:rPr>
      </w:pPr>
    </w:p>
    <w:p w:rsidR="00005E06" w:rsidRPr="001E772A" w:rsidRDefault="004F753B" w:rsidP="001E772A">
      <w:pPr>
        <w:spacing w:line="240" w:lineRule="auto"/>
        <w:ind w:firstLine="540"/>
        <w:jc w:val="both"/>
        <w:rPr>
          <w:rFonts w:ascii="Verdana" w:eastAsia="Times New Roman" w:hAnsi="Verdana" w:cs="Times New Roman"/>
          <w:color w:val="auto"/>
          <w:sz w:val="21"/>
          <w:szCs w:val="21"/>
          <w:lang w:eastAsia="ru-RU"/>
        </w:rPr>
      </w:pPr>
      <w:r w:rsidRPr="00005E06">
        <w:rPr>
          <w:rFonts w:ascii="Times New Roman" w:hAnsi="Times New Roman" w:cs="Times New Roman"/>
          <w:color w:val="auto"/>
          <w:sz w:val="24"/>
          <w:szCs w:val="24"/>
        </w:rPr>
        <w:tab/>
        <w:t>В случаях прекращения уголовного дела по основаниям</w:t>
      </w:r>
      <w:r w:rsidR="00D9056A" w:rsidRPr="00005E06">
        <w:rPr>
          <w:rFonts w:ascii="Times New Roman" w:hAnsi="Times New Roman" w:cs="Times New Roman"/>
          <w:color w:val="auto"/>
          <w:sz w:val="24"/>
          <w:szCs w:val="24"/>
        </w:rPr>
        <w:t xml:space="preserve"> «</w:t>
      </w:r>
      <w:r w:rsidR="00D9056A" w:rsidRPr="00005E06">
        <w:rPr>
          <w:rFonts w:ascii="Times New Roman" w:eastAsia="Times New Roman" w:hAnsi="Times New Roman" w:cs="Times New Roman"/>
          <w:color w:val="auto"/>
          <w:sz w:val="24"/>
          <w:szCs w:val="24"/>
          <w:lang w:eastAsia="ru-RU"/>
        </w:rPr>
        <w:t>отсутствие события преступления</w:t>
      </w:r>
      <w:r w:rsidR="00D9056A" w:rsidRPr="00005E06">
        <w:rPr>
          <w:rFonts w:ascii="Times New Roman" w:hAnsi="Times New Roman" w:cs="Times New Roman"/>
          <w:color w:val="auto"/>
          <w:sz w:val="24"/>
          <w:szCs w:val="24"/>
        </w:rPr>
        <w:t>»</w:t>
      </w:r>
      <w:r w:rsidRPr="00005E06">
        <w:rPr>
          <w:rFonts w:ascii="Times New Roman" w:hAnsi="Times New Roman" w:cs="Times New Roman"/>
          <w:color w:val="auto"/>
          <w:sz w:val="24"/>
          <w:szCs w:val="24"/>
        </w:rPr>
        <w:t xml:space="preserve">, </w:t>
      </w:r>
      <w:r w:rsidR="00D9056A" w:rsidRPr="00005E06">
        <w:rPr>
          <w:rFonts w:ascii="Times New Roman" w:hAnsi="Times New Roman" w:cs="Times New Roman"/>
          <w:color w:val="auto"/>
          <w:sz w:val="24"/>
          <w:szCs w:val="24"/>
        </w:rPr>
        <w:t>«</w:t>
      </w:r>
      <w:r w:rsidR="00D9056A" w:rsidRPr="00005E06">
        <w:rPr>
          <w:rFonts w:ascii="Times New Roman" w:eastAsia="Times New Roman" w:hAnsi="Times New Roman" w:cs="Times New Roman"/>
          <w:color w:val="auto"/>
          <w:sz w:val="24"/>
          <w:szCs w:val="24"/>
          <w:lang w:eastAsia="ru-RU"/>
        </w:rPr>
        <w:t>отсутствие в деянии состава преступления</w:t>
      </w:r>
      <w:r w:rsidR="00D9056A" w:rsidRPr="00005E06">
        <w:rPr>
          <w:rFonts w:ascii="Times New Roman" w:hAnsi="Times New Roman" w:cs="Times New Roman"/>
          <w:color w:val="auto"/>
          <w:sz w:val="24"/>
          <w:szCs w:val="24"/>
        </w:rPr>
        <w:t>», «</w:t>
      </w:r>
      <w:r w:rsidR="00D9056A" w:rsidRPr="00005E06">
        <w:rPr>
          <w:rFonts w:ascii="Times New Roman" w:eastAsia="Times New Roman" w:hAnsi="Times New Roman" w:cs="Times New Roman"/>
          <w:color w:val="auto"/>
          <w:sz w:val="24"/>
          <w:szCs w:val="24"/>
          <w:lang w:eastAsia="ru-RU"/>
        </w:rPr>
        <w:t>непричастность подозреваемого или обвиняемого к совершению преступления</w:t>
      </w:r>
      <w:r w:rsidR="00D9056A" w:rsidRPr="00005E06">
        <w:rPr>
          <w:rFonts w:ascii="Times New Roman" w:hAnsi="Times New Roman" w:cs="Times New Roman"/>
          <w:color w:val="auto"/>
          <w:sz w:val="24"/>
          <w:szCs w:val="24"/>
        </w:rPr>
        <w:t>»</w:t>
      </w:r>
      <w:r w:rsidRPr="00005E06">
        <w:rPr>
          <w:rFonts w:ascii="Times New Roman" w:hAnsi="Times New Roman" w:cs="Times New Roman"/>
          <w:color w:val="auto"/>
          <w:sz w:val="24"/>
          <w:szCs w:val="24"/>
        </w:rPr>
        <w:t>, следователь или прокурор принимает меры по реабилитации лица.</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00D9056A" w:rsidRPr="00005E06">
        <w:rPr>
          <w:rFonts w:ascii="Times New Roman" w:hAnsi="Times New Roman" w:cs="Times New Roman"/>
          <w:color w:val="auto"/>
          <w:sz w:val="24"/>
          <w:szCs w:val="24"/>
        </w:rPr>
        <w:tab/>
      </w:r>
      <w:r w:rsidR="00D9056A"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Если в ходе расследова</w:t>
      </w:r>
      <w:r w:rsidR="00D9056A" w:rsidRPr="00005E06">
        <w:rPr>
          <w:rFonts w:ascii="Times New Roman" w:hAnsi="Times New Roman" w:cs="Times New Roman"/>
          <w:color w:val="auto"/>
          <w:sz w:val="24"/>
          <w:szCs w:val="24"/>
        </w:rPr>
        <w:t>ния будут установлены основания для назначения меры уголовно-правового характера в виде судебного штрафа</w:t>
      </w:r>
      <w:r w:rsidRPr="00005E06">
        <w:rPr>
          <w:rFonts w:ascii="Times New Roman" w:hAnsi="Times New Roman" w:cs="Times New Roman"/>
          <w:color w:val="auto"/>
          <w:sz w:val="24"/>
          <w:szCs w:val="24"/>
        </w:rPr>
        <w:t>, следователь или дознаватель принимает меры по направлению в суд ходатайства о прекращении уголовного дела или уголовного преследования с назначением подозреваемому, обвиняемому меры уголовно-правового характера в виде судебного штрафа.</w:t>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Pr="00005E06">
        <w:rPr>
          <w:rFonts w:ascii="Times New Roman" w:hAnsi="Times New Roman" w:cs="Times New Roman"/>
          <w:color w:val="auto"/>
          <w:sz w:val="24"/>
          <w:szCs w:val="24"/>
        </w:rPr>
        <w:t>Уголовное дело прекращается по постановлению следователя, копия которого направляется про</w:t>
      </w:r>
      <w:r w:rsidR="007E1526" w:rsidRPr="00005E06">
        <w:rPr>
          <w:rFonts w:ascii="Times New Roman" w:hAnsi="Times New Roman" w:cs="Times New Roman"/>
          <w:color w:val="auto"/>
          <w:sz w:val="24"/>
          <w:szCs w:val="24"/>
        </w:rPr>
        <w:t>курору, за исключением случаев прекращенияи уголовного дела или уголовного преследования с назначением подозреваемому, обвиняемому меры уголовно-правового характера в виде судебного штрафа</w:t>
      </w:r>
      <w:r w:rsidRPr="00005E06">
        <w:rPr>
          <w:rFonts w:ascii="Times New Roman" w:hAnsi="Times New Roman" w:cs="Times New Roman"/>
          <w:color w:val="auto"/>
          <w:sz w:val="24"/>
          <w:szCs w:val="24"/>
        </w:rPr>
        <w:t>.</w:t>
      </w:r>
      <w:r w:rsidRPr="00005E06">
        <w:rPr>
          <w:rFonts w:ascii="Times New Roman" w:hAnsi="Times New Roman" w:cs="Times New Roman"/>
          <w:color w:val="auto"/>
          <w:sz w:val="24"/>
          <w:szCs w:val="24"/>
        </w:rPr>
        <w:tab/>
      </w:r>
      <w:r w:rsidR="007E1526" w:rsidRPr="00005E06">
        <w:rPr>
          <w:rFonts w:ascii="Times New Roman" w:hAnsi="Times New Roman" w:cs="Times New Roman"/>
          <w:color w:val="auto"/>
          <w:sz w:val="24"/>
          <w:szCs w:val="24"/>
        </w:rPr>
        <w:tab/>
      </w:r>
      <w:r w:rsidR="007E1526" w:rsidRPr="00005E06">
        <w:rPr>
          <w:rFonts w:ascii="Times New Roman" w:hAnsi="Times New Roman" w:cs="Times New Roman"/>
          <w:color w:val="auto"/>
          <w:sz w:val="24"/>
          <w:szCs w:val="24"/>
        </w:rPr>
        <w:tab/>
      </w:r>
      <w:r w:rsidR="007E1526" w:rsidRPr="00005E06">
        <w:rPr>
          <w:rFonts w:ascii="Times New Roman" w:hAnsi="Times New Roman" w:cs="Times New Roman"/>
          <w:color w:val="auto"/>
          <w:sz w:val="24"/>
          <w:szCs w:val="24"/>
        </w:rPr>
        <w:tab/>
      </w:r>
      <w:r w:rsidR="007E1526" w:rsidRPr="00005E06">
        <w:rPr>
          <w:rFonts w:ascii="Times New Roman" w:hAnsi="Times New Roman" w:cs="Times New Roman"/>
          <w:color w:val="auto"/>
          <w:sz w:val="24"/>
          <w:szCs w:val="24"/>
        </w:rPr>
        <w:tab/>
      </w:r>
      <w:r w:rsidR="007E1526" w:rsidRPr="00005E06">
        <w:rPr>
          <w:rFonts w:ascii="Times New Roman" w:hAnsi="Times New Roman" w:cs="Times New Roman"/>
          <w:color w:val="auto"/>
          <w:sz w:val="24"/>
          <w:szCs w:val="24"/>
        </w:rPr>
        <w:tab/>
      </w:r>
      <w:r w:rsidR="007E1526"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В постановлении указываются:</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1) дата и место его вынесения;</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2) должность, фамилия, инициалы лица, его вынесшего;</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3) обстоятельства, послужившие поводом и основанием для возбуждения уголовного дела;</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4) пункт, часть, статья УК РФ, предусматривающие преступление, по признакам которого было возбуждено уголовное дело;</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5) результаты предварительного следствия с указанием данных о лицах, в отношении которых осуществлялось уголовное преследование;</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6) применявшиеся меры пресечения;</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7) пункт, часть, статья УПК РФ, на основании которых прекращаются уголовное дело и (или) уголовное преследование;</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r w:rsidRPr="00005E06">
        <w:rPr>
          <w:rFonts w:ascii="Times New Roman" w:hAnsi="Times New Roman" w:cs="Times New Roman"/>
          <w:color w:val="auto"/>
          <w:sz w:val="24"/>
          <w:szCs w:val="24"/>
        </w:rPr>
        <w:tab/>
        <w:t>9) решение о вещественных доказательствах;</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10) порядок обжалования данного постановления.</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В случаях, когда в соответствии с УПК РФ прекращение уголовного дела допускается только при согласии обвиняемого или потерпевшего, наличие такого согласия отражается в постановлении.</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 xml:space="preserve">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w:t>
      </w:r>
      <w:r w:rsidR="00A17972" w:rsidRPr="00005E06">
        <w:rPr>
          <w:rFonts w:ascii="Times New Roman" w:hAnsi="Times New Roman" w:cs="Times New Roman"/>
          <w:color w:val="auto"/>
          <w:sz w:val="24"/>
          <w:szCs w:val="24"/>
        </w:rPr>
        <w:t xml:space="preserve">следующим </w:t>
      </w:r>
      <w:r w:rsidRPr="00005E06">
        <w:rPr>
          <w:rFonts w:ascii="Times New Roman" w:hAnsi="Times New Roman" w:cs="Times New Roman"/>
          <w:color w:val="auto"/>
          <w:sz w:val="24"/>
          <w:szCs w:val="24"/>
        </w:rPr>
        <w:t>основаниям</w:t>
      </w:r>
      <w:r w:rsidR="00A17972" w:rsidRPr="00005E06">
        <w:rPr>
          <w:rFonts w:ascii="Times New Roman" w:hAnsi="Times New Roman" w:cs="Times New Roman"/>
          <w:color w:val="auto"/>
          <w:sz w:val="24"/>
          <w:szCs w:val="24"/>
        </w:rPr>
        <w:t xml:space="preserve">: </w:t>
      </w:r>
      <w:r w:rsidR="00A17972" w:rsidRPr="00005E06">
        <w:rPr>
          <w:rFonts w:ascii="Times New Roman" w:eastAsia="Times New Roman" w:hAnsi="Times New Roman" w:cs="Times New Roman"/>
          <w:color w:val="auto"/>
          <w:sz w:val="24"/>
          <w:szCs w:val="24"/>
          <w:lang w:eastAsia="ru-RU"/>
        </w:rPr>
        <w:t>отсутствие в деянии состава преступления;</w:t>
      </w:r>
      <w:r w:rsidR="00A17972" w:rsidRPr="00005E06">
        <w:rPr>
          <w:rFonts w:ascii="Times New Roman" w:hAnsi="Times New Roman" w:cs="Times New Roman"/>
          <w:color w:val="auto"/>
          <w:sz w:val="24"/>
          <w:szCs w:val="24"/>
        </w:rPr>
        <w:t xml:space="preserve"> </w:t>
      </w:r>
      <w:r w:rsidR="00A17972" w:rsidRPr="00005E06">
        <w:rPr>
          <w:rFonts w:ascii="Times New Roman" w:eastAsia="Times New Roman" w:hAnsi="Times New Roman" w:cs="Times New Roman"/>
          <w:color w:val="auto"/>
          <w:sz w:val="24"/>
          <w:szCs w:val="24"/>
          <w:lang w:eastAsia="ru-RU"/>
        </w:rPr>
        <w:t>истечение сроков давности уголовного преследования;</w:t>
      </w:r>
      <w:r w:rsidR="00A17972" w:rsidRPr="00005E06">
        <w:rPr>
          <w:rFonts w:ascii="Times New Roman" w:hAnsi="Times New Roman" w:cs="Times New Roman"/>
          <w:color w:val="auto"/>
          <w:sz w:val="24"/>
          <w:szCs w:val="24"/>
        </w:rPr>
        <w:t xml:space="preserve"> </w:t>
      </w:r>
      <w:r w:rsidR="00A17972" w:rsidRPr="00005E06">
        <w:rPr>
          <w:rFonts w:ascii="Times New Roman" w:eastAsia="Times New Roman" w:hAnsi="Times New Roman" w:cs="Times New Roman"/>
          <w:color w:val="auto"/>
          <w:sz w:val="24"/>
          <w:szCs w:val="24"/>
          <w:lang w:eastAsia="ru-RU"/>
        </w:rPr>
        <w:t>смерть подозреваемого или обвиняемого, за исключением случаев, когда производство по уголовному делу необходимо для реабилитации умершего;</w:t>
      </w:r>
      <w:r w:rsidR="00A17972" w:rsidRPr="00005E06">
        <w:rPr>
          <w:rFonts w:ascii="Times New Roman" w:hAnsi="Times New Roman" w:cs="Times New Roman"/>
          <w:color w:val="auto"/>
          <w:sz w:val="24"/>
          <w:szCs w:val="24"/>
        </w:rPr>
        <w:t xml:space="preserve"> </w:t>
      </w:r>
      <w:r w:rsidR="00A17972" w:rsidRPr="00005E06">
        <w:rPr>
          <w:rFonts w:ascii="Times New Roman" w:eastAsia="Times New Roman" w:hAnsi="Times New Roman" w:cs="Times New Roman"/>
          <w:color w:val="auto"/>
          <w:sz w:val="24"/>
          <w:szCs w:val="24"/>
          <w:lang w:eastAsia="ru-RU"/>
        </w:rPr>
        <w:t>отсутствие заявления потерпевшего, если уголовное дело может быть возбуждено не иначе как по его заявлению;</w:t>
      </w:r>
      <w:r w:rsidR="00A17972" w:rsidRPr="00005E06">
        <w:rPr>
          <w:rFonts w:ascii="Times New Roman" w:hAnsi="Times New Roman" w:cs="Times New Roman"/>
          <w:color w:val="auto"/>
          <w:sz w:val="24"/>
          <w:szCs w:val="24"/>
        </w:rPr>
        <w:t xml:space="preserve"> </w:t>
      </w:r>
      <w:r w:rsidR="00A17972" w:rsidRPr="00005E06">
        <w:rPr>
          <w:rFonts w:ascii="Times New Roman" w:eastAsia="Times New Roman" w:hAnsi="Times New Roman" w:cs="Times New Roman"/>
          <w:color w:val="auto"/>
          <w:sz w:val="24"/>
          <w:szCs w:val="24"/>
          <w:lang w:eastAsia="ru-RU"/>
        </w:rPr>
        <w:t xml:space="preserve">отсутствие заключения суда о наличии признаков преступления в действиях одного из специальных лиц (например, Генерального прокурора РФ и т.д.); </w:t>
      </w:r>
      <w:r w:rsidR="004873FA" w:rsidRPr="00005E06">
        <w:rPr>
          <w:rFonts w:ascii="Times New Roman" w:hAnsi="Times New Roman" w:cs="Times New Roman"/>
          <w:color w:val="auto"/>
          <w:sz w:val="24"/>
          <w:szCs w:val="24"/>
        </w:rPr>
        <w:t xml:space="preserve">отсутствие события преступления; </w:t>
      </w:r>
      <w:r w:rsidR="004873FA" w:rsidRPr="00005E06">
        <w:rPr>
          <w:rFonts w:ascii="Times New Roman" w:eastAsia="Times New Roman" w:hAnsi="Times New Roman" w:cs="Times New Roman"/>
          <w:color w:val="auto"/>
          <w:sz w:val="24"/>
          <w:szCs w:val="24"/>
          <w:lang w:eastAsia="ru-RU"/>
        </w:rPr>
        <w:t>вследствие акта об амнистии;</w:t>
      </w:r>
      <w:r w:rsidR="004873FA" w:rsidRPr="00005E06">
        <w:rPr>
          <w:rFonts w:ascii="Times New Roman" w:hAnsi="Times New Roman" w:cs="Times New Roman"/>
          <w:color w:val="auto"/>
          <w:sz w:val="24"/>
          <w:szCs w:val="24"/>
        </w:rPr>
        <w:t xml:space="preserve"> </w:t>
      </w:r>
      <w:r w:rsidR="004873FA" w:rsidRPr="00005E06">
        <w:rPr>
          <w:rFonts w:ascii="Times New Roman" w:eastAsia="Times New Roman" w:hAnsi="Times New Roman" w:cs="Times New Roman"/>
          <w:color w:val="auto"/>
          <w:sz w:val="24"/>
          <w:szCs w:val="24"/>
          <w:lang w:eastAsia="ru-RU"/>
        </w:rPr>
        <w:t>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r w:rsidR="004873FA" w:rsidRPr="00005E06">
        <w:rPr>
          <w:rFonts w:ascii="Times New Roman" w:hAnsi="Times New Roman" w:cs="Times New Roman"/>
          <w:color w:val="auto"/>
          <w:sz w:val="24"/>
          <w:szCs w:val="24"/>
        </w:rPr>
        <w:t xml:space="preserve"> </w:t>
      </w:r>
      <w:r w:rsidR="004873FA" w:rsidRPr="00005E06">
        <w:rPr>
          <w:rFonts w:ascii="Times New Roman" w:eastAsia="Times New Roman" w:hAnsi="Times New Roman" w:cs="Times New Roman"/>
          <w:color w:val="auto"/>
          <w:sz w:val="24"/>
          <w:szCs w:val="24"/>
          <w:lang w:eastAsia="ru-RU"/>
        </w:rPr>
        <w:t xml:space="preserve">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w:t>
      </w:r>
      <w:r w:rsidR="004873FA" w:rsidRPr="00005E06">
        <w:rPr>
          <w:rFonts w:ascii="Times New Roman" w:eastAsia="Times New Roman" w:hAnsi="Times New Roman" w:cs="Times New Roman"/>
          <w:color w:val="auto"/>
          <w:sz w:val="24"/>
          <w:szCs w:val="24"/>
          <w:lang w:eastAsia="ru-RU"/>
        </w:rPr>
        <w:lastRenderedPageBreak/>
        <w:t>уголовного дела;</w:t>
      </w:r>
      <w:r w:rsidR="004873FA" w:rsidRPr="00005E06">
        <w:rPr>
          <w:rFonts w:ascii="Times New Roman" w:hAnsi="Times New Roman" w:cs="Times New Roman"/>
          <w:color w:val="auto"/>
          <w:sz w:val="24"/>
          <w:szCs w:val="24"/>
        </w:rPr>
        <w:t xml:space="preserve"> </w:t>
      </w:r>
      <w:r w:rsidR="004873FA" w:rsidRPr="00005E06">
        <w:rPr>
          <w:rFonts w:ascii="Times New Roman" w:eastAsia="Times New Roman" w:hAnsi="Times New Roman" w:cs="Times New Roman"/>
          <w:color w:val="auto"/>
          <w:sz w:val="24"/>
          <w:szCs w:val="24"/>
          <w:lang w:eastAsia="ru-RU"/>
        </w:rPr>
        <w:t xml:space="preserve">отказ Государственной Думы Федерального Собрания РФ в даче согласия на лишение неприкосновенности Президента РФ, прекратившего исполнение своих полномочий, и (или) отказ Совета Федерации в лишении неприкосновенности данного лица; </w:t>
      </w:r>
      <w:r w:rsidR="00A17972" w:rsidRPr="00005E06">
        <w:rPr>
          <w:rFonts w:ascii="Times New Roman" w:eastAsia="Times New Roman" w:hAnsi="Times New Roman" w:cs="Times New Roman"/>
          <w:color w:val="auto"/>
          <w:sz w:val="24"/>
          <w:szCs w:val="24"/>
          <w:lang w:eastAsia="ru-RU"/>
        </w:rPr>
        <w:t>а также в связи с примирением сторон</w:t>
      </w:r>
      <w:r w:rsidR="00C44F17" w:rsidRPr="00005E06">
        <w:rPr>
          <w:rFonts w:ascii="Times New Roman" w:eastAsia="Times New Roman" w:hAnsi="Times New Roman" w:cs="Times New Roman"/>
          <w:color w:val="auto"/>
          <w:sz w:val="24"/>
          <w:szCs w:val="24"/>
          <w:lang w:eastAsia="ru-RU"/>
        </w:rPr>
        <w:t xml:space="preserve"> или в связи с деятельным раскаянием</w:t>
      </w:r>
      <w:r w:rsidR="004873FA" w:rsidRPr="00005E06">
        <w:rPr>
          <w:rFonts w:ascii="Times New Roman" w:eastAsia="Times New Roman" w:hAnsi="Times New Roman" w:cs="Times New Roman"/>
          <w:color w:val="auto"/>
          <w:sz w:val="24"/>
          <w:szCs w:val="24"/>
          <w:lang w:eastAsia="ru-RU"/>
        </w:rPr>
        <w:t>.</w:t>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Pr="00005E06">
        <w:rPr>
          <w:rFonts w:ascii="Times New Roman" w:hAnsi="Times New Roman" w:cs="Times New Roman"/>
          <w:color w:val="auto"/>
          <w:sz w:val="24"/>
          <w:szCs w:val="24"/>
        </w:rPr>
        <w:t xml:space="preserve">По уголовным делам о </w:t>
      </w:r>
      <w:r w:rsidR="000C4117" w:rsidRPr="00005E06">
        <w:rPr>
          <w:rFonts w:ascii="Times New Roman" w:hAnsi="Times New Roman" w:cs="Times New Roman"/>
          <w:color w:val="auto"/>
          <w:sz w:val="24"/>
          <w:szCs w:val="24"/>
        </w:rPr>
        <w:t xml:space="preserve">налоговых и страховых </w:t>
      </w:r>
      <w:r w:rsidRPr="00005E06">
        <w:rPr>
          <w:rFonts w:ascii="Times New Roman" w:hAnsi="Times New Roman" w:cs="Times New Roman"/>
          <w:color w:val="auto"/>
          <w:sz w:val="24"/>
          <w:szCs w:val="24"/>
        </w:rPr>
        <w:t>преступлениях</w:t>
      </w:r>
      <w:r w:rsidR="000C4117" w:rsidRPr="00005E06">
        <w:rPr>
          <w:rFonts w:ascii="Times New Roman" w:hAnsi="Times New Roman" w:cs="Times New Roman"/>
          <w:color w:val="auto"/>
          <w:sz w:val="24"/>
          <w:szCs w:val="24"/>
        </w:rPr>
        <w:t xml:space="preserve"> (</w:t>
      </w:r>
      <w:r w:rsidRPr="00005E06">
        <w:rPr>
          <w:rFonts w:ascii="Times New Roman" w:hAnsi="Times New Roman" w:cs="Times New Roman"/>
          <w:color w:val="auto"/>
          <w:sz w:val="24"/>
          <w:szCs w:val="24"/>
        </w:rPr>
        <w:t>ст. 198 - 199.4 УК РФ</w:t>
      </w:r>
      <w:r w:rsidR="000C4117" w:rsidRPr="00005E06">
        <w:rPr>
          <w:rFonts w:ascii="Times New Roman" w:hAnsi="Times New Roman" w:cs="Times New Roman"/>
          <w:color w:val="auto"/>
          <w:sz w:val="24"/>
          <w:szCs w:val="24"/>
        </w:rPr>
        <w:t>)</w:t>
      </w:r>
      <w:r w:rsidRPr="00005E06">
        <w:rPr>
          <w:rFonts w:ascii="Times New Roman" w:hAnsi="Times New Roman" w:cs="Times New Roman"/>
          <w:color w:val="auto"/>
          <w:sz w:val="24"/>
          <w:szCs w:val="24"/>
        </w:rPr>
        <w:t>, следователь направляет копию постановления о прекращении уголовного дела в налоговый орган или территориальный орган страховщика, направившие в соответствии с законодательством РФ о налогах и сборах и (или) законодательством РФ об обязательном социальном страховании от несчастных случаев на производстве и профессиональных заболеваний материалы для принятия решения о возбуждении уголовного дела.</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t>Если основания прекращения уголовного преследования относятся не ко всем подозреваемым или обвиняемым по уголовному делу, то следователь выносит постановление о прекращении уголовного преследования в отношении конкретного лица. При этом производство по уголовному делу продолжается.</w:t>
      </w:r>
      <w:r w:rsidRPr="00005E06">
        <w:rPr>
          <w:rFonts w:ascii="Times New Roman" w:hAnsi="Times New Roman" w:cs="Times New Roman"/>
          <w:color w:val="auto"/>
          <w:sz w:val="24"/>
          <w:szCs w:val="24"/>
        </w:rPr>
        <w:tab/>
        <w:t xml:space="preserve">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прекращением уголовного дела или уголовного преследования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РФ,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w:t>
      </w:r>
      <w:r w:rsidR="0084057F" w:rsidRPr="00005E06">
        <w:rPr>
          <w:rFonts w:ascii="Times New Roman" w:hAnsi="Times New Roman" w:cs="Times New Roman"/>
          <w:color w:val="auto"/>
          <w:sz w:val="24"/>
          <w:szCs w:val="24"/>
        </w:rPr>
        <w:t xml:space="preserve">защищаемых лиц, </w:t>
      </w:r>
      <w:r w:rsidRPr="00005E06">
        <w:rPr>
          <w:rFonts w:ascii="Times New Roman" w:hAnsi="Times New Roman" w:cs="Times New Roman"/>
          <w:color w:val="auto"/>
          <w:sz w:val="24"/>
          <w:szCs w:val="24"/>
        </w:rPr>
        <w:t>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00005E06">
        <w:rPr>
          <w:rFonts w:ascii="Times New Roman" w:eastAsia="Times New Roman" w:hAnsi="Times New Roman" w:cs="Times New Roman"/>
          <w:color w:val="auto"/>
          <w:sz w:val="24"/>
          <w:szCs w:val="24"/>
          <w:lang w:eastAsia="ru-RU"/>
        </w:rPr>
        <w:tab/>
      </w:r>
      <w:r w:rsidRPr="00005E06">
        <w:rPr>
          <w:rFonts w:ascii="Times New Roman" w:hAnsi="Times New Roman" w:cs="Times New Roman"/>
          <w:color w:val="auto"/>
          <w:sz w:val="24"/>
          <w:szCs w:val="24"/>
        </w:rPr>
        <w:t>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sidRPr="006700A2">
        <w:rPr>
          <w:rFonts w:ascii="Times New Roman" w:eastAsia="Times New Roman" w:hAnsi="Times New Roman" w:cs="Times New Roman"/>
          <w:color w:val="auto"/>
          <w:sz w:val="24"/>
          <w:szCs w:val="24"/>
          <w:lang w:eastAsia="ru-RU"/>
        </w:rPr>
        <w:t>Отмена постановления о прекращении уголовного дела или уголовного преследования по истечении одного года со дня его вынесения допускается</w:t>
      </w:r>
      <w:r w:rsidR="006700A2">
        <w:rPr>
          <w:rFonts w:ascii="Times New Roman" w:eastAsia="Times New Roman" w:hAnsi="Times New Roman" w:cs="Times New Roman"/>
          <w:color w:val="auto"/>
          <w:sz w:val="24"/>
          <w:szCs w:val="24"/>
          <w:lang w:eastAsia="ru-RU"/>
        </w:rPr>
        <w:t xml:space="preserve"> на основании судебного решения</w:t>
      </w:r>
      <w:r w:rsidR="006700A2" w:rsidRPr="006700A2">
        <w:rPr>
          <w:rFonts w:ascii="Times New Roman" w:eastAsia="Times New Roman" w:hAnsi="Times New Roman" w:cs="Times New Roman"/>
          <w:color w:val="auto"/>
          <w:sz w:val="24"/>
          <w:szCs w:val="24"/>
          <w:lang w:eastAsia="ru-RU"/>
        </w:rPr>
        <w:t>. В случае, если уголовное дело или уголовное преследование прекращалось неоднократно, установленный срок исчисляется со дня вынесения первого соответствующего постановления.</w:t>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006700A2">
        <w:rPr>
          <w:rFonts w:ascii="Times New Roman" w:hAnsi="Times New Roman" w:cs="Times New Roman"/>
          <w:color w:val="auto"/>
          <w:sz w:val="24"/>
          <w:szCs w:val="24"/>
        </w:rPr>
        <w:tab/>
      </w:r>
      <w:r w:rsidRPr="00005E06">
        <w:rPr>
          <w:rFonts w:ascii="Times New Roman" w:hAnsi="Times New Roman" w:cs="Times New Roman"/>
          <w:color w:val="auto"/>
          <w:sz w:val="24"/>
          <w:szCs w:val="24"/>
        </w:rPr>
        <w:t>Если суд признает постановление руководителя следственного органа, следователя о прекращении уголовного дела или уголовного преследования незаконным или необоснованным, то он выносит</w:t>
      </w:r>
      <w:r w:rsidR="003C5DAF" w:rsidRPr="00005E06">
        <w:rPr>
          <w:rFonts w:ascii="Times New Roman" w:hAnsi="Times New Roman" w:cs="Times New Roman"/>
          <w:color w:val="auto"/>
          <w:sz w:val="24"/>
          <w:szCs w:val="24"/>
        </w:rPr>
        <w:t xml:space="preserve"> </w:t>
      </w:r>
      <w:r w:rsidRPr="00005E06">
        <w:rPr>
          <w:rFonts w:ascii="Times New Roman" w:hAnsi="Times New Roman" w:cs="Times New Roman"/>
          <w:color w:val="auto"/>
          <w:sz w:val="24"/>
          <w:szCs w:val="24"/>
        </w:rPr>
        <w:t xml:space="preserve">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или уголовного преследования </w:t>
      </w:r>
      <w:r w:rsidRPr="00005E06">
        <w:rPr>
          <w:rFonts w:ascii="Times New Roman" w:hAnsi="Times New Roman" w:cs="Times New Roman"/>
          <w:color w:val="auto"/>
          <w:sz w:val="24"/>
          <w:szCs w:val="24"/>
        </w:rPr>
        <w:lastRenderedPageBreak/>
        <w:t>незаконным или необоснованным, то он выносит соответствующее решение и направляет его прокурору для исполнения.</w:t>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Pr="00005E06">
        <w:rPr>
          <w:rFonts w:ascii="Times New Roman" w:hAnsi="Times New Roman" w:cs="Times New Roman"/>
          <w:color w:val="auto"/>
          <w:sz w:val="24"/>
          <w:szCs w:val="24"/>
        </w:rPr>
        <w:tab/>
      </w:r>
      <w:r w:rsidR="003C5DAF" w:rsidRPr="00005E06">
        <w:rPr>
          <w:rFonts w:ascii="Times New Roman" w:hAnsi="Times New Roman" w:cs="Times New Roman"/>
          <w:color w:val="auto"/>
          <w:sz w:val="24"/>
          <w:szCs w:val="24"/>
        </w:rPr>
        <w:tab/>
      </w:r>
      <w:r w:rsidR="003C5DAF" w:rsidRPr="00005E06">
        <w:rPr>
          <w:rFonts w:ascii="Times New Roman" w:hAnsi="Times New Roman" w:cs="Times New Roman"/>
          <w:color w:val="auto"/>
          <w:sz w:val="24"/>
          <w:szCs w:val="24"/>
        </w:rPr>
        <w:tab/>
      </w:r>
      <w:r w:rsidR="003C5DAF" w:rsidRPr="00005E06">
        <w:rPr>
          <w:rFonts w:ascii="Times New Roman" w:hAnsi="Times New Roman" w:cs="Times New Roman"/>
          <w:color w:val="auto"/>
          <w:sz w:val="24"/>
          <w:szCs w:val="24"/>
        </w:rPr>
        <w:tab/>
      </w:r>
      <w:r w:rsidR="001E772A" w:rsidRPr="001E772A">
        <w:rPr>
          <w:rFonts w:ascii="Times New Roman" w:eastAsia="Times New Roman" w:hAnsi="Times New Roman" w:cs="Times New Roman"/>
          <w:color w:val="auto"/>
          <w:sz w:val="24"/>
          <w:szCs w:val="24"/>
          <w:lang w:eastAsia="ru-RU"/>
        </w:rPr>
        <w:t>Возобновление производства по ранее прекращенному уголовному делу возможно в том случае, если не истекли сроки давности привлечения лица к уголовной ответственности.</w:t>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001E772A">
        <w:rPr>
          <w:rFonts w:ascii="Verdana" w:eastAsia="Times New Roman" w:hAnsi="Verdana" w:cs="Times New Roman"/>
          <w:color w:val="auto"/>
          <w:sz w:val="21"/>
          <w:szCs w:val="21"/>
          <w:lang w:eastAsia="ru-RU"/>
        </w:rPr>
        <w:tab/>
      </w:r>
      <w:r w:rsidRPr="00005E06">
        <w:rPr>
          <w:rFonts w:ascii="Times New Roman" w:hAnsi="Times New Roman" w:cs="Times New Roman"/>
          <w:color w:val="auto"/>
          <w:sz w:val="24"/>
          <w:szCs w:val="24"/>
        </w:rPr>
        <w:t xml:space="preserve">Решение о возобновлении производства по уголовному делу доводится до сведения </w:t>
      </w:r>
      <w:r w:rsidR="00005E06" w:rsidRPr="00005E06">
        <w:rPr>
          <w:rFonts w:ascii="Times New Roman" w:eastAsia="Times New Roman" w:hAnsi="Times New Roman" w:cs="Times New Roman"/>
          <w:color w:val="auto"/>
          <w:sz w:val="24"/>
          <w:szCs w:val="24"/>
          <w:lang w:eastAsia="ru-RU"/>
        </w:rPr>
        <w:t>подозреваемого, обвиняемого, его защитника, потерпевшего, его представителя, гражданского истца, гражданского ответчика или их представителей, а также прокурора.</w:t>
      </w:r>
    </w:p>
    <w:p w:rsidR="00632D30" w:rsidRPr="00005E06" w:rsidRDefault="004F753B" w:rsidP="001E772A">
      <w:pPr>
        <w:pStyle w:val="ConsPlusNormal"/>
        <w:jc w:val="both"/>
        <w:outlineLvl w:val="1"/>
        <w:rPr>
          <w:rFonts w:ascii="Times New Roman" w:hAnsi="Times New Roman" w:cs="Times New Roman"/>
          <w:color w:val="auto"/>
          <w:sz w:val="24"/>
        </w:rPr>
      </w:pPr>
      <w:r w:rsidRPr="00005E06">
        <w:rPr>
          <w:rFonts w:ascii="Times New Roman" w:hAnsi="Times New Roman" w:cs="Times New Roman"/>
          <w:color w:val="auto"/>
          <w:sz w:val="24"/>
        </w:rPr>
        <w:tab/>
      </w:r>
      <w:r w:rsidRPr="00005E06">
        <w:rPr>
          <w:rFonts w:ascii="Times New Roman" w:hAnsi="Times New Roman" w:cs="Times New Roman"/>
          <w:b/>
          <w:bCs/>
          <w:color w:val="auto"/>
          <w:sz w:val="24"/>
        </w:rPr>
        <w:t>Дополнительно!</w:t>
      </w:r>
    </w:p>
    <w:p w:rsidR="00632D30" w:rsidRDefault="004F753B" w:rsidP="001E772A">
      <w:pPr>
        <w:pStyle w:val="ConsPlusNormal"/>
        <w:jc w:val="both"/>
        <w:outlineLvl w:val="1"/>
        <w:rPr>
          <w:rFonts w:ascii="Times New Roman" w:hAnsi="Times New Roman" w:cs="Times New Roman"/>
          <w:i/>
          <w:iCs/>
          <w:color w:val="auto"/>
          <w:sz w:val="24"/>
        </w:rPr>
      </w:pPr>
      <w:r w:rsidRPr="00005E06">
        <w:rPr>
          <w:rFonts w:ascii="Times New Roman" w:hAnsi="Times New Roman" w:cs="Times New Roman"/>
          <w:color w:val="auto"/>
          <w:sz w:val="24"/>
        </w:rPr>
        <w:tab/>
      </w:r>
      <w:r w:rsidRPr="00005E06">
        <w:rPr>
          <w:rFonts w:ascii="Times New Roman" w:hAnsi="Times New Roman" w:cs="Times New Roman"/>
          <w:i/>
          <w:iCs/>
          <w:color w:val="auto"/>
          <w:sz w:val="24"/>
        </w:rPr>
        <w:t>Необоснованность постановления означает неподтвержденность постановления доводами, т.е. недоказательное, неубедительное решение, полное или частичное несоответствие изложенных в постановлении доводов доказательствам, которые имеются в материалах уголовного дела. При этом выводы в постановлении не основываются на установленных по делу данных и (или) доказательствах и не соответствуют обстоятельствам дела, а выводы в этих решениях не доказаны.</w:t>
      </w:r>
    </w:p>
    <w:p w:rsidR="00063F07" w:rsidRDefault="00063F07" w:rsidP="001E772A">
      <w:pPr>
        <w:pStyle w:val="ConsPlusNormal"/>
        <w:jc w:val="both"/>
        <w:outlineLvl w:val="1"/>
        <w:rPr>
          <w:rFonts w:ascii="Times New Roman" w:hAnsi="Times New Roman" w:cs="Times New Roman"/>
          <w:i/>
          <w:iCs/>
          <w:color w:val="auto"/>
          <w:sz w:val="24"/>
        </w:rPr>
      </w:pPr>
    </w:p>
    <w:p w:rsidR="00063F07" w:rsidRPr="006E1CDC" w:rsidRDefault="00063F07" w:rsidP="00063F07">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 xml:space="preserve">В случае, предусмотренном </w:t>
      </w:r>
      <w:r>
        <w:rPr>
          <w:rFonts w:ascii="Times New Roman" w:eastAsia="Times New Roman" w:hAnsi="Times New Roman" w:cs="Times New Roman"/>
          <w:color w:val="auto"/>
          <w:sz w:val="24"/>
          <w:szCs w:val="24"/>
          <w:lang w:eastAsia="ru-RU"/>
        </w:rPr>
        <w:t>выше</w:t>
      </w:r>
      <w:r w:rsidRPr="006E1CDC">
        <w:rPr>
          <w:rFonts w:ascii="Times New Roman" w:eastAsia="Times New Roman" w:hAnsi="Times New Roman" w:cs="Times New Roman"/>
          <w:color w:val="auto"/>
          <w:sz w:val="24"/>
          <w:szCs w:val="24"/>
          <w:lang w:eastAsia="ru-RU"/>
        </w:rPr>
        <w:t>, прокурор,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 о чем выносится соответствующее постановление. В постановлении о возбуждении ходатайства излагаются конкретные, фактические обстоятельства, в том числе новые сведения, подлежащие дополнительному расследованию. К постановлению прилагаются материалы, подтверждающие обоснованность ходатайства.</w:t>
      </w:r>
    </w:p>
    <w:p w:rsidR="00063F07" w:rsidRPr="006E1CDC" w:rsidRDefault="00063F07" w:rsidP="00063F07">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 возбудившего ходатайство, не позднее 14 суток со дня поступления материалов в суд. В судебном заседании вправе также участвовать прокурор, лицо, в отношении которого прекращено уголовное дело или уголовное преследование, его защитник и (или) законный представитель, потерпевший, его законный представитель и (или) представитель. Неявка в судебное заседание лиц, своевременно извещенных о времени рассмотрения ходатайства, не является препятствием для рассмотрения ходатайства судом.</w:t>
      </w:r>
    </w:p>
    <w:p w:rsidR="00063F07" w:rsidRPr="006E1CDC" w:rsidRDefault="00063F07" w:rsidP="00192744">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лицо, возбудившее ходатайство, обосновывает его, после чего исследуются поступившие материалы и заслушиваются другие явившиеся в судебное заседание лица.</w:t>
      </w:r>
    </w:p>
    <w:p w:rsidR="00063F07" w:rsidRPr="006E1CDC" w:rsidRDefault="00063F07" w:rsidP="00192744">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Рассмотрев ходатайство, судья выносит одно из следующих постановлений:</w:t>
      </w:r>
    </w:p>
    <w:p w:rsidR="00063F07" w:rsidRPr="006E1CDC" w:rsidRDefault="00063F07" w:rsidP="00192744">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1) о разрешении отмены постановления о прекращении уголовного дела или уголовного преследования;</w:t>
      </w:r>
    </w:p>
    <w:p w:rsidR="00063F07" w:rsidRPr="006E1CDC" w:rsidRDefault="00063F07" w:rsidP="00192744">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2) об отказе в удовлетворении ходатайства о разрешении отмены постановления о прекращении уголовного дела или уголовного преследования.</w:t>
      </w:r>
    </w:p>
    <w:p w:rsidR="00063F07" w:rsidRPr="006E1CDC" w:rsidRDefault="00063F07" w:rsidP="00192744">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Копия постановления судьи направляется лицу, возбудившему ходатайство, прокурору, а также лицу, в отношении которого прекращено уголовное дело или уголовное преследование, потерпевшему.</w:t>
      </w:r>
    </w:p>
    <w:p w:rsidR="00063F07" w:rsidRPr="006E1CDC" w:rsidRDefault="00063F07" w:rsidP="00192744">
      <w:pPr>
        <w:spacing w:after="0" w:line="240" w:lineRule="auto"/>
        <w:ind w:firstLine="708"/>
        <w:jc w:val="both"/>
        <w:rPr>
          <w:rFonts w:ascii="Verdana" w:eastAsia="Times New Roman" w:hAnsi="Verdana" w:cs="Times New Roman"/>
          <w:color w:val="auto"/>
          <w:sz w:val="21"/>
          <w:szCs w:val="21"/>
          <w:lang w:eastAsia="ru-RU"/>
        </w:rPr>
      </w:pPr>
      <w:r w:rsidRPr="006E1CDC">
        <w:rPr>
          <w:rFonts w:ascii="Times New Roman" w:eastAsia="Times New Roman" w:hAnsi="Times New Roman" w:cs="Times New Roman"/>
          <w:color w:val="auto"/>
          <w:sz w:val="24"/>
          <w:szCs w:val="24"/>
          <w:lang w:eastAsia="ru-RU"/>
        </w:rPr>
        <w:t xml:space="preserve">Постановление судьи может быть обжаловано в </w:t>
      </w:r>
      <w:r w:rsidR="00192744">
        <w:rPr>
          <w:rFonts w:ascii="Times New Roman" w:eastAsia="Times New Roman" w:hAnsi="Times New Roman" w:cs="Times New Roman"/>
          <w:color w:val="auto"/>
          <w:sz w:val="24"/>
          <w:szCs w:val="24"/>
          <w:lang w:eastAsia="ru-RU"/>
        </w:rPr>
        <w:t xml:space="preserve">апелляционном и кассационном </w:t>
      </w:r>
      <w:r w:rsidRPr="006E1CDC">
        <w:rPr>
          <w:rFonts w:ascii="Times New Roman" w:eastAsia="Times New Roman" w:hAnsi="Times New Roman" w:cs="Times New Roman"/>
          <w:color w:val="auto"/>
          <w:sz w:val="24"/>
          <w:szCs w:val="24"/>
          <w:lang w:eastAsia="ru-RU"/>
        </w:rPr>
        <w:t>порядке</w:t>
      </w:r>
      <w:r w:rsidR="00192744">
        <w:rPr>
          <w:rFonts w:ascii="Times New Roman" w:eastAsia="Times New Roman" w:hAnsi="Times New Roman" w:cs="Times New Roman"/>
          <w:color w:val="auto"/>
          <w:sz w:val="24"/>
          <w:szCs w:val="24"/>
          <w:lang w:eastAsia="ru-RU"/>
        </w:rPr>
        <w:t>.</w:t>
      </w:r>
    </w:p>
    <w:p w:rsidR="00063F07" w:rsidRDefault="00063F07" w:rsidP="00063F07">
      <w:pPr>
        <w:rPr>
          <w:szCs w:val="24"/>
        </w:rPr>
      </w:pPr>
    </w:p>
    <w:p w:rsidR="00063F07" w:rsidRPr="008B315C" w:rsidRDefault="00063F07" w:rsidP="00063F07">
      <w:pPr>
        <w:rPr>
          <w:szCs w:val="24"/>
        </w:rPr>
      </w:pPr>
    </w:p>
    <w:p w:rsidR="00063F07" w:rsidRPr="00063F07" w:rsidRDefault="00063F07" w:rsidP="001E772A">
      <w:pPr>
        <w:pStyle w:val="ConsPlusNormal"/>
        <w:jc w:val="both"/>
        <w:outlineLvl w:val="1"/>
        <w:rPr>
          <w:rFonts w:ascii="Times New Roman" w:hAnsi="Times New Roman" w:cs="Times New Roman"/>
          <w:color w:val="auto"/>
          <w:sz w:val="24"/>
        </w:rPr>
      </w:pPr>
    </w:p>
    <w:sectPr w:rsidR="00063F07" w:rsidRPr="00063F07" w:rsidSect="00632D30">
      <w:footerReference w:type="default" r:id="rId7"/>
      <w:pgSz w:w="11906" w:h="16838"/>
      <w:pgMar w:top="1134" w:right="850" w:bottom="1686" w:left="1701" w:header="0" w:footer="1134"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4F" w:rsidRDefault="007D504F" w:rsidP="00632D30">
      <w:pPr>
        <w:spacing w:after="0" w:line="240" w:lineRule="auto"/>
      </w:pPr>
      <w:r>
        <w:separator/>
      </w:r>
    </w:p>
  </w:endnote>
  <w:endnote w:type="continuationSeparator" w:id="0">
    <w:p w:rsidR="007D504F" w:rsidRDefault="007D504F" w:rsidP="00632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0" w:rsidRDefault="00632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4F" w:rsidRDefault="007D504F" w:rsidP="00632D30">
      <w:pPr>
        <w:spacing w:after="0" w:line="240" w:lineRule="auto"/>
      </w:pPr>
      <w:r>
        <w:separator/>
      </w:r>
    </w:p>
  </w:footnote>
  <w:footnote w:type="continuationSeparator" w:id="0">
    <w:p w:rsidR="007D504F" w:rsidRDefault="007D504F" w:rsidP="00632D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2D30"/>
    <w:rsid w:val="00005E06"/>
    <w:rsid w:val="00063F07"/>
    <w:rsid w:val="000C4117"/>
    <w:rsid w:val="00172E7A"/>
    <w:rsid w:val="00175338"/>
    <w:rsid w:val="00192744"/>
    <w:rsid w:val="001E772A"/>
    <w:rsid w:val="003C5DAF"/>
    <w:rsid w:val="0043267A"/>
    <w:rsid w:val="004873FA"/>
    <w:rsid w:val="004F753B"/>
    <w:rsid w:val="00590DA6"/>
    <w:rsid w:val="00632D30"/>
    <w:rsid w:val="006700A2"/>
    <w:rsid w:val="006D34EE"/>
    <w:rsid w:val="007D504F"/>
    <w:rsid w:val="007E1526"/>
    <w:rsid w:val="0084057F"/>
    <w:rsid w:val="00A17972"/>
    <w:rsid w:val="00C44F17"/>
    <w:rsid w:val="00D105AA"/>
    <w:rsid w:val="00D9056A"/>
    <w:rsid w:val="00F90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rsid w:val="00632D30"/>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4">
    <w:name w:val="Маркеры списка"/>
    <w:qFormat/>
    <w:rsid w:val="002B6762"/>
    <w:rPr>
      <w:rFonts w:ascii="OpenSymbol" w:eastAsia="OpenSymbol" w:hAnsi="OpenSymbol" w:cs="OpenSymbol"/>
    </w:rPr>
  </w:style>
  <w:style w:type="character" w:customStyle="1" w:styleId="ListLabel1">
    <w:name w:val="ListLabel 1"/>
    <w:qFormat/>
    <w:rsid w:val="002B6762"/>
    <w:rPr>
      <w:rFonts w:ascii="Times New Roman" w:hAnsi="Times New Roman" w:cs="OpenSymbol"/>
      <w:sz w:val="24"/>
    </w:rPr>
  </w:style>
  <w:style w:type="character" w:customStyle="1" w:styleId="ListLabel2">
    <w:name w:val="ListLabel 2"/>
    <w:qFormat/>
    <w:rsid w:val="002B6762"/>
    <w:rPr>
      <w:rFonts w:cs="OpenSymbol"/>
    </w:rPr>
  </w:style>
  <w:style w:type="character" w:customStyle="1" w:styleId="ListLabel3">
    <w:name w:val="ListLabel 3"/>
    <w:qFormat/>
    <w:rsid w:val="002B6762"/>
    <w:rPr>
      <w:rFonts w:cs="OpenSymbol"/>
    </w:rPr>
  </w:style>
  <w:style w:type="character" w:customStyle="1" w:styleId="ListLabel4">
    <w:name w:val="ListLabel 4"/>
    <w:qFormat/>
    <w:rsid w:val="002B6762"/>
    <w:rPr>
      <w:rFonts w:cs="OpenSymbol"/>
    </w:rPr>
  </w:style>
  <w:style w:type="character" w:customStyle="1" w:styleId="ListLabel5">
    <w:name w:val="ListLabel 5"/>
    <w:qFormat/>
    <w:rsid w:val="002B6762"/>
    <w:rPr>
      <w:rFonts w:cs="OpenSymbol"/>
    </w:rPr>
  </w:style>
  <w:style w:type="character" w:customStyle="1" w:styleId="ListLabel6">
    <w:name w:val="ListLabel 6"/>
    <w:qFormat/>
    <w:rsid w:val="002B6762"/>
    <w:rPr>
      <w:rFonts w:cs="OpenSymbol"/>
    </w:rPr>
  </w:style>
  <w:style w:type="character" w:customStyle="1" w:styleId="ListLabel7">
    <w:name w:val="ListLabel 7"/>
    <w:qFormat/>
    <w:rsid w:val="002B6762"/>
    <w:rPr>
      <w:rFonts w:cs="OpenSymbol"/>
    </w:rPr>
  </w:style>
  <w:style w:type="character" w:customStyle="1" w:styleId="ListLabel8">
    <w:name w:val="ListLabel 8"/>
    <w:qFormat/>
    <w:rsid w:val="002B6762"/>
    <w:rPr>
      <w:rFonts w:cs="OpenSymbol"/>
    </w:rPr>
  </w:style>
  <w:style w:type="character" w:customStyle="1" w:styleId="ListLabel9">
    <w:name w:val="ListLabel 9"/>
    <w:qFormat/>
    <w:rsid w:val="002B6762"/>
    <w:rPr>
      <w:rFonts w:cs="OpenSymbol"/>
    </w:rPr>
  </w:style>
  <w:style w:type="character" w:styleId="a5">
    <w:name w:val="Strong"/>
    <w:basedOn w:val="a0"/>
    <w:qFormat/>
    <w:rsid w:val="002B6762"/>
    <w:rPr>
      <w:b/>
      <w:bCs/>
    </w:rPr>
  </w:style>
  <w:style w:type="character" w:customStyle="1" w:styleId="ListLabel10">
    <w:name w:val="ListLabel 10"/>
    <w:qFormat/>
    <w:rsid w:val="002B6762"/>
    <w:rPr>
      <w:rFonts w:ascii="Times New Roman" w:hAnsi="Times New Roman" w:cs="OpenSymbol"/>
      <w:sz w:val="24"/>
    </w:rPr>
  </w:style>
  <w:style w:type="character" w:customStyle="1" w:styleId="ListLabel11">
    <w:name w:val="ListLabel 11"/>
    <w:qFormat/>
    <w:rsid w:val="002B6762"/>
    <w:rPr>
      <w:rFonts w:cs="OpenSymbol"/>
    </w:rPr>
  </w:style>
  <w:style w:type="character" w:customStyle="1" w:styleId="ListLabel12">
    <w:name w:val="ListLabel 12"/>
    <w:qFormat/>
    <w:rsid w:val="002B6762"/>
    <w:rPr>
      <w:rFonts w:cs="OpenSymbol"/>
    </w:rPr>
  </w:style>
  <w:style w:type="character" w:customStyle="1" w:styleId="ListLabel13">
    <w:name w:val="ListLabel 13"/>
    <w:qFormat/>
    <w:rsid w:val="002B6762"/>
    <w:rPr>
      <w:rFonts w:cs="OpenSymbol"/>
    </w:rPr>
  </w:style>
  <w:style w:type="character" w:customStyle="1" w:styleId="ListLabel14">
    <w:name w:val="ListLabel 14"/>
    <w:qFormat/>
    <w:rsid w:val="002B6762"/>
    <w:rPr>
      <w:rFonts w:cs="OpenSymbol"/>
    </w:rPr>
  </w:style>
  <w:style w:type="character" w:customStyle="1" w:styleId="ListLabel15">
    <w:name w:val="ListLabel 15"/>
    <w:qFormat/>
    <w:rsid w:val="002B6762"/>
    <w:rPr>
      <w:rFonts w:cs="OpenSymbol"/>
    </w:rPr>
  </w:style>
  <w:style w:type="character" w:customStyle="1" w:styleId="ListLabel16">
    <w:name w:val="ListLabel 16"/>
    <w:qFormat/>
    <w:rsid w:val="002B6762"/>
    <w:rPr>
      <w:rFonts w:cs="OpenSymbol"/>
    </w:rPr>
  </w:style>
  <w:style w:type="character" w:customStyle="1" w:styleId="ListLabel17">
    <w:name w:val="ListLabel 17"/>
    <w:qFormat/>
    <w:rsid w:val="002B6762"/>
    <w:rPr>
      <w:rFonts w:cs="OpenSymbol"/>
    </w:rPr>
  </w:style>
  <w:style w:type="character" w:customStyle="1" w:styleId="ListLabel18">
    <w:name w:val="ListLabel 18"/>
    <w:qFormat/>
    <w:rsid w:val="002B6762"/>
    <w:rPr>
      <w:rFonts w:cs="OpenSymbol"/>
    </w:rPr>
  </w:style>
  <w:style w:type="character" w:customStyle="1" w:styleId="ListLabel19">
    <w:name w:val="ListLabel 19"/>
    <w:qFormat/>
    <w:rsid w:val="002B6762"/>
    <w:rPr>
      <w:rFonts w:ascii="Times New Roman" w:hAnsi="Times New Roman" w:cs="OpenSymbol"/>
      <w:sz w:val="24"/>
    </w:rPr>
  </w:style>
  <w:style w:type="character" w:customStyle="1" w:styleId="ListLabel20">
    <w:name w:val="ListLabel 20"/>
    <w:qFormat/>
    <w:rsid w:val="002B6762"/>
    <w:rPr>
      <w:rFonts w:cs="OpenSymbol"/>
    </w:rPr>
  </w:style>
  <w:style w:type="character" w:customStyle="1" w:styleId="ListLabel21">
    <w:name w:val="ListLabel 21"/>
    <w:qFormat/>
    <w:rsid w:val="002B6762"/>
    <w:rPr>
      <w:rFonts w:cs="OpenSymbol"/>
    </w:rPr>
  </w:style>
  <w:style w:type="character" w:customStyle="1" w:styleId="ListLabel22">
    <w:name w:val="ListLabel 22"/>
    <w:qFormat/>
    <w:rsid w:val="002B6762"/>
    <w:rPr>
      <w:rFonts w:cs="OpenSymbol"/>
    </w:rPr>
  </w:style>
  <w:style w:type="character" w:customStyle="1" w:styleId="ListLabel23">
    <w:name w:val="ListLabel 23"/>
    <w:qFormat/>
    <w:rsid w:val="002B6762"/>
    <w:rPr>
      <w:rFonts w:cs="OpenSymbol"/>
    </w:rPr>
  </w:style>
  <w:style w:type="character" w:customStyle="1" w:styleId="ListLabel24">
    <w:name w:val="ListLabel 24"/>
    <w:qFormat/>
    <w:rsid w:val="002B6762"/>
    <w:rPr>
      <w:rFonts w:cs="OpenSymbol"/>
    </w:rPr>
  </w:style>
  <w:style w:type="character" w:customStyle="1" w:styleId="ListLabel25">
    <w:name w:val="ListLabel 25"/>
    <w:qFormat/>
    <w:rsid w:val="002B6762"/>
    <w:rPr>
      <w:rFonts w:cs="OpenSymbol"/>
    </w:rPr>
  </w:style>
  <w:style w:type="character" w:customStyle="1" w:styleId="ListLabel26">
    <w:name w:val="ListLabel 26"/>
    <w:qFormat/>
    <w:rsid w:val="002B6762"/>
    <w:rPr>
      <w:rFonts w:cs="OpenSymbol"/>
    </w:rPr>
  </w:style>
  <w:style w:type="character" w:customStyle="1" w:styleId="ListLabel27">
    <w:name w:val="ListLabel 27"/>
    <w:qFormat/>
    <w:rsid w:val="002B6762"/>
    <w:rPr>
      <w:rFonts w:cs="OpenSymbol"/>
    </w:rPr>
  </w:style>
  <w:style w:type="character" w:customStyle="1" w:styleId="ListLabel28">
    <w:name w:val="ListLabel 28"/>
    <w:qFormat/>
    <w:rsid w:val="002B6762"/>
    <w:rPr>
      <w:rFonts w:ascii="Times New Roman" w:hAnsi="Times New Roman" w:cs="OpenSymbol"/>
      <w:sz w:val="24"/>
    </w:rPr>
  </w:style>
  <w:style w:type="character" w:customStyle="1" w:styleId="ListLabel29">
    <w:name w:val="ListLabel 29"/>
    <w:qFormat/>
    <w:rsid w:val="002B6762"/>
    <w:rPr>
      <w:rFonts w:cs="OpenSymbol"/>
    </w:rPr>
  </w:style>
  <w:style w:type="character" w:customStyle="1" w:styleId="ListLabel30">
    <w:name w:val="ListLabel 30"/>
    <w:qFormat/>
    <w:rsid w:val="002B6762"/>
    <w:rPr>
      <w:rFonts w:cs="OpenSymbol"/>
    </w:rPr>
  </w:style>
  <w:style w:type="character" w:customStyle="1" w:styleId="ListLabel31">
    <w:name w:val="ListLabel 31"/>
    <w:qFormat/>
    <w:rsid w:val="002B6762"/>
    <w:rPr>
      <w:rFonts w:cs="OpenSymbol"/>
    </w:rPr>
  </w:style>
  <w:style w:type="character" w:customStyle="1" w:styleId="ListLabel32">
    <w:name w:val="ListLabel 32"/>
    <w:qFormat/>
    <w:rsid w:val="002B6762"/>
    <w:rPr>
      <w:rFonts w:cs="OpenSymbol"/>
    </w:rPr>
  </w:style>
  <w:style w:type="character" w:customStyle="1" w:styleId="ListLabel33">
    <w:name w:val="ListLabel 33"/>
    <w:qFormat/>
    <w:rsid w:val="002B6762"/>
    <w:rPr>
      <w:rFonts w:cs="OpenSymbol"/>
    </w:rPr>
  </w:style>
  <w:style w:type="character" w:customStyle="1" w:styleId="ListLabel34">
    <w:name w:val="ListLabel 34"/>
    <w:qFormat/>
    <w:rsid w:val="002B6762"/>
    <w:rPr>
      <w:rFonts w:cs="OpenSymbol"/>
    </w:rPr>
  </w:style>
  <w:style w:type="character" w:customStyle="1" w:styleId="ListLabel35">
    <w:name w:val="ListLabel 35"/>
    <w:qFormat/>
    <w:rsid w:val="002B6762"/>
    <w:rPr>
      <w:rFonts w:cs="OpenSymbol"/>
    </w:rPr>
  </w:style>
  <w:style w:type="character" w:customStyle="1" w:styleId="ListLabel36">
    <w:name w:val="ListLabel 36"/>
    <w:qFormat/>
    <w:rsid w:val="002B6762"/>
    <w:rPr>
      <w:rFonts w:cs="OpenSymbol"/>
    </w:rPr>
  </w:style>
  <w:style w:type="character" w:customStyle="1" w:styleId="ListLabel37">
    <w:name w:val="ListLabel 37"/>
    <w:qFormat/>
    <w:rsid w:val="002B6762"/>
    <w:rPr>
      <w:rFonts w:ascii="Times New Roman" w:hAnsi="Times New Roman" w:cs="OpenSymbol"/>
      <w:sz w:val="24"/>
    </w:rPr>
  </w:style>
  <w:style w:type="character" w:customStyle="1" w:styleId="ListLabel38">
    <w:name w:val="ListLabel 38"/>
    <w:qFormat/>
    <w:rsid w:val="002B6762"/>
    <w:rPr>
      <w:rFonts w:cs="OpenSymbol"/>
    </w:rPr>
  </w:style>
  <w:style w:type="character" w:customStyle="1" w:styleId="ListLabel39">
    <w:name w:val="ListLabel 39"/>
    <w:qFormat/>
    <w:rsid w:val="002B6762"/>
    <w:rPr>
      <w:rFonts w:cs="OpenSymbol"/>
    </w:rPr>
  </w:style>
  <w:style w:type="character" w:customStyle="1" w:styleId="ListLabel40">
    <w:name w:val="ListLabel 40"/>
    <w:qFormat/>
    <w:rsid w:val="002B6762"/>
    <w:rPr>
      <w:rFonts w:cs="OpenSymbol"/>
    </w:rPr>
  </w:style>
  <w:style w:type="character" w:customStyle="1" w:styleId="ListLabel41">
    <w:name w:val="ListLabel 41"/>
    <w:qFormat/>
    <w:rsid w:val="002B6762"/>
    <w:rPr>
      <w:rFonts w:cs="OpenSymbol"/>
    </w:rPr>
  </w:style>
  <w:style w:type="character" w:customStyle="1" w:styleId="ListLabel42">
    <w:name w:val="ListLabel 42"/>
    <w:qFormat/>
    <w:rsid w:val="002B6762"/>
    <w:rPr>
      <w:rFonts w:cs="OpenSymbol"/>
    </w:rPr>
  </w:style>
  <w:style w:type="character" w:customStyle="1" w:styleId="ListLabel43">
    <w:name w:val="ListLabel 43"/>
    <w:qFormat/>
    <w:rsid w:val="002B6762"/>
    <w:rPr>
      <w:rFonts w:cs="OpenSymbol"/>
    </w:rPr>
  </w:style>
  <w:style w:type="character" w:customStyle="1" w:styleId="ListLabel44">
    <w:name w:val="ListLabel 44"/>
    <w:qFormat/>
    <w:rsid w:val="002B6762"/>
    <w:rPr>
      <w:rFonts w:cs="OpenSymbol"/>
    </w:rPr>
  </w:style>
  <w:style w:type="character" w:customStyle="1" w:styleId="ListLabel45">
    <w:name w:val="ListLabel 45"/>
    <w:qFormat/>
    <w:rsid w:val="002B6762"/>
    <w:rPr>
      <w:rFonts w:cs="OpenSymbol"/>
    </w:rPr>
  </w:style>
  <w:style w:type="character" w:customStyle="1" w:styleId="ListLabel46">
    <w:name w:val="ListLabel 46"/>
    <w:qFormat/>
    <w:rsid w:val="002B6762"/>
    <w:rPr>
      <w:rFonts w:ascii="Times New Roman" w:hAnsi="Times New Roman" w:cs="OpenSymbol"/>
      <w:sz w:val="24"/>
    </w:rPr>
  </w:style>
  <w:style w:type="character" w:customStyle="1" w:styleId="ListLabel47">
    <w:name w:val="ListLabel 47"/>
    <w:qFormat/>
    <w:rsid w:val="002B6762"/>
    <w:rPr>
      <w:rFonts w:cs="OpenSymbol"/>
    </w:rPr>
  </w:style>
  <w:style w:type="character" w:customStyle="1" w:styleId="ListLabel48">
    <w:name w:val="ListLabel 48"/>
    <w:qFormat/>
    <w:rsid w:val="002B6762"/>
    <w:rPr>
      <w:rFonts w:cs="OpenSymbol"/>
    </w:rPr>
  </w:style>
  <w:style w:type="character" w:customStyle="1" w:styleId="ListLabel49">
    <w:name w:val="ListLabel 49"/>
    <w:qFormat/>
    <w:rsid w:val="002B6762"/>
    <w:rPr>
      <w:rFonts w:cs="OpenSymbol"/>
    </w:rPr>
  </w:style>
  <w:style w:type="character" w:customStyle="1" w:styleId="ListLabel50">
    <w:name w:val="ListLabel 50"/>
    <w:qFormat/>
    <w:rsid w:val="002B6762"/>
    <w:rPr>
      <w:rFonts w:cs="OpenSymbol"/>
    </w:rPr>
  </w:style>
  <w:style w:type="character" w:customStyle="1" w:styleId="ListLabel51">
    <w:name w:val="ListLabel 51"/>
    <w:qFormat/>
    <w:rsid w:val="002B6762"/>
    <w:rPr>
      <w:rFonts w:cs="OpenSymbol"/>
    </w:rPr>
  </w:style>
  <w:style w:type="character" w:customStyle="1" w:styleId="ListLabel52">
    <w:name w:val="ListLabel 52"/>
    <w:qFormat/>
    <w:rsid w:val="002B6762"/>
    <w:rPr>
      <w:rFonts w:cs="OpenSymbol"/>
    </w:rPr>
  </w:style>
  <w:style w:type="character" w:customStyle="1" w:styleId="ListLabel53">
    <w:name w:val="ListLabel 53"/>
    <w:qFormat/>
    <w:rsid w:val="002B6762"/>
    <w:rPr>
      <w:rFonts w:cs="OpenSymbol"/>
    </w:rPr>
  </w:style>
  <w:style w:type="character" w:customStyle="1" w:styleId="ListLabel54">
    <w:name w:val="ListLabel 54"/>
    <w:qFormat/>
    <w:rsid w:val="002B6762"/>
    <w:rPr>
      <w:rFonts w:cs="OpenSymbol"/>
    </w:rPr>
  </w:style>
  <w:style w:type="character" w:customStyle="1" w:styleId="ListLabel55">
    <w:name w:val="ListLabel 55"/>
    <w:qFormat/>
    <w:rsid w:val="002B6762"/>
    <w:rPr>
      <w:rFonts w:ascii="Times New Roman" w:hAnsi="Times New Roman" w:cs="OpenSymbol"/>
      <w:sz w:val="24"/>
    </w:rPr>
  </w:style>
  <w:style w:type="character" w:customStyle="1" w:styleId="ListLabel56">
    <w:name w:val="ListLabel 56"/>
    <w:qFormat/>
    <w:rsid w:val="002B6762"/>
    <w:rPr>
      <w:rFonts w:cs="OpenSymbol"/>
    </w:rPr>
  </w:style>
  <w:style w:type="character" w:customStyle="1" w:styleId="ListLabel57">
    <w:name w:val="ListLabel 57"/>
    <w:qFormat/>
    <w:rsid w:val="002B6762"/>
    <w:rPr>
      <w:rFonts w:cs="OpenSymbol"/>
    </w:rPr>
  </w:style>
  <w:style w:type="character" w:customStyle="1" w:styleId="ListLabel58">
    <w:name w:val="ListLabel 58"/>
    <w:qFormat/>
    <w:rsid w:val="002B6762"/>
    <w:rPr>
      <w:rFonts w:cs="OpenSymbol"/>
    </w:rPr>
  </w:style>
  <w:style w:type="character" w:customStyle="1" w:styleId="ListLabel59">
    <w:name w:val="ListLabel 59"/>
    <w:qFormat/>
    <w:rsid w:val="002B6762"/>
    <w:rPr>
      <w:rFonts w:cs="OpenSymbol"/>
    </w:rPr>
  </w:style>
  <w:style w:type="character" w:customStyle="1" w:styleId="ListLabel60">
    <w:name w:val="ListLabel 60"/>
    <w:qFormat/>
    <w:rsid w:val="002B6762"/>
    <w:rPr>
      <w:rFonts w:cs="OpenSymbol"/>
    </w:rPr>
  </w:style>
  <w:style w:type="character" w:customStyle="1" w:styleId="ListLabel61">
    <w:name w:val="ListLabel 61"/>
    <w:qFormat/>
    <w:rsid w:val="002B6762"/>
    <w:rPr>
      <w:rFonts w:cs="OpenSymbol"/>
    </w:rPr>
  </w:style>
  <w:style w:type="character" w:customStyle="1" w:styleId="ListLabel62">
    <w:name w:val="ListLabel 62"/>
    <w:qFormat/>
    <w:rsid w:val="002B6762"/>
    <w:rPr>
      <w:rFonts w:cs="OpenSymbol"/>
    </w:rPr>
  </w:style>
  <w:style w:type="character" w:customStyle="1" w:styleId="ListLabel63">
    <w:name w:val="ListLabel 63"/>
    <w:qFormat/>
    <w:rsid w:val="002B6762"/>
    <w:rPr>
      <w:rFonts w:cs="OpenSymbol"/>
    </w:rPr>
  </w:style>
  <w:style w:type="character" w:customStyle="1" w:styleId="ListLabel64">
    <w:name w:val="ListLabel 64"/>
    <w:qFormat/>
    <w:rsid w:val="002B6762"/>
    <w:rPr>
      <w:rFonts w:ascii="Times New Roman" w:hAnsi="Times New Roman" w:cs="OpenSymbol"/>
      <w:sz w:val="24"/>
    </w:rPr>
  </w:style>
  <w:style w:type="character" w:customStyle="1" w:styleId="ListLabel65">
    <w:name w:val="ListLabel 65"/>
    <w:qFormat/>
    <w:rsid w:val="002B6762"/>
    <w:rPr>
      <w:rFonts w:cs="OpenSymbol"/>
    </w:rPr>
  </w:style>
  <w:style w:type="character" w:customStyle="1" w:styleId="ListLabel66">
    <w:name w:val="ListLabel 66"/>
    <w:qFormat/>
    <w:rsid w:val="002B6762"/>
    <w:rPr>
      <w:rFonts w:cs="OpenSymbol"/>
    </w:rPr>
  </w:style>
  <w:style w:type="character" w:customStyle="1" w:styleId="ListLabel67">
    <w:name w:val="ListLabel 67"/>
    <w:qFormat/>
    <w:rsid w:val="002B6762"/>
    <w:rPr>
      <w:rFonts w:cs="OpenSymbol"/>
    </w:rPr>
  </w:style>
  <w:style w:type="character" w:customStyle="1" w:styleId="ListLabel68">
    <w:name w:val="ListLabel 68"/>
    <w:qFormat/>
    <w:rsid w:val="002B6762"/>
    <w:rPr>
      <w:rFonts w:cs="OpenSymbol"/>
    </w:rPr>
  </w:style>
  <w:style w:type="character" w:customStyle="1" w:styleId="ListLabel69">
    <w:name w:val="ListLabel 69"/>
    <w:qFormat/>
    <w:rsid w:val="002B6762"/>
    <w:rPr>
      <w:rFonts w:cs="OpenSymbol"/>
    </w:rPr>
  </w:style>
  <w:style w:type="character" w:customStyle="1" w:styleId="ListLabel70">
    <w:name w:val="ListLabel 70"/>
    <w:qFormat/>
    <w:rsid w:val="002B6762"/>
    <w:rPr>
      <w:rFonts w:cs="OpenSymbol"/>
    </w:rPr>
  </w:style>
  <w:style w:type="character" w:customStyle="1" w:styleId="ListLabel71">
    <w:name w:val="ListLabel 71"/>
    <w:qFormat/>
    <w:rsid w:val="002B6762"/>
    <w:rPr>
      <w:rFonts w:cs="OpenSymbol"/>
    </w:rPr>
  </w:style>
  <w:style w:type="character" w:customStyle="1" w:styleId="ListLabel72">
    <w:name w:val="ListLabel 72"/>
    <w:qFormat/>
    <w:rsid w:val="002B6762"/>
    <w:rPr>
      <w:rFonts w:cs="OpenSymbol"/>
    </w:rPr>
  </w:style>
  <w:style w:type="character" w:customStyle="1" w:styleId="ListLabel73">
    <w:name w:val="ListLabel 73"/>
    <w:qFormat/>
    <w:rsid w:val="002B6762"/>
    <w:rPr>
      <w:rFonts w:ascii="Times New Roman" w:hAnsi="Times New Roman" w:cs="OpenSymbol"/>
      <w:sz w:val="24"/>
    </w:rPr>
  </w:style>
  <w:style w:type="character" w:customStyle="1" w:styleId="ListLabel74">
    <w:name w:val="ListLabel 74"/>
    <w:qFormat/>
    <w:rsid w:val="002B6762"/>
    <w:rPr>
      <w:rFonts w:cs="OpenSymbol"/>
    </w:rPr>
  </w:style>
  <w:style w:type="character" w:customStyle="1" w:styleId="ListLabel75">
    <w:name w:val="ListLabel 75"/>
    <w:qFormat/>
    <w:rsid w:val="002B6762"/>
    <w:rPr>
      <w:rFonts w:cs="OpenSymbol"/>
    </w:rPr>
  </w:style>
  <w:style w:type="character" w:customStyle="1" w:styleId="ListLabel76">
    <w:name w:val="ListLabel 76"/>
    <w:qFormat/>
    <w:rsid w:val="002B6762"/>
    <w:rPr>
      <w:rFonts w:cs="OpenSymbol"/>
    </w:rPr>
  </w:style>
  <w:style w:type="character" w:customStyle="1" w:styleId="ListLabel77">
    <w:name w:val="ListLabel 77"/>
    <w:qFormat/>
    <w:rsid w:val="002B6762"/>
    <w:rPr>
      <w:rFonts w:cs="OpenSymbol"/>
    </w:rPr>
  </w:style>
  <w:style w:type="character" w:customStyle="1" w:styleId="ListLabel78">
    <w:name w:val="ListLabel 78"/>
    <w:qFormat/>
    <w:rsid w:val="002B6762"/>
    <w:rPr>
      <w:rFonts w:cs="OpenSymbol"/>
    </w:rPr>
  </w:style>
  <w:style w:type="character" w:customStyle="1" w:styleId="ListLabel79">
    <w:name w:val="ListLabel 79"/>
    <w:qFormat/>
    <w:rsid w:val="002B6762"/>
    <w:rPr>
      <w:rFonts w:cs="OpenSymbol"/>
    </w:rPr>
  </w:style>
  <w:style w:type="character" w:customStyle="1" w:styleId="ListLabel80">
    <w:name w:val="ListLabel 80"/>
    <w:qFormat/>
    <w:rsid w:val="002B6762"/>
    <w:rPr>
      <w:rFonts w:cs="OpenSymbol"/>
    </w:rPr>
  </w:style>
  <w:style w:type="character" w:customStyle="1" w:styleId="ListLabel81">
    <w:name w:val="ListLabel 81"/>
    <w:qFormat/>
    <w:rsid w:val="002B6762"/>
    <w:rPr>
      <w:rFonts w:cs="OpenSymbol"/>
    </w:rPr>
  </w:style>
  <w:style w:type="character" w:customStyle="1" w:styleId="ListLabel82">
    <w:name w:val="ListLabel 82"/>
    <w:qFormat/>
    <w:rsid w:val="002B6762"/>
    <w:rPr>
      <w:rFonts w:ascii="Times New Roman" w:hAnsi="Times New Roman" w:cs="OpenSymbol"/>
      <w:sz w:val="24"/>
    </w:rPr>
  </w:style>
  <w:style w:type="character" w:customStyle="1" w:styleId="ListLabel83">
    <w:name w:val="ListLabel 83"/>
    <w:qFormat/>
    <w:rsid w:val="002B6762"/>
    <w:rPr>
      <w:rFonts w:cs="OpenSymbol"/>
    </w:rPr>
  </w:style>
  <w:style w:type="character" w:customStyle="1" w:styleId="ListLabel84">
    <w:name w:val="ListLabel 84"/>
    <w:qFormat/>
    <w:rsid w:val="002B6762"/>
    <w:rPr>
      <w:rFonts w:cs="OpenSymbol"/>
    </w:rPr>
  </w:style>
  <w:style w:type="character" w:customStyle="1" w:styleId="ListLabel85">
    <w:name w:val="ListLabel 85"/>
    <w:qFormat/>
    <w:rsid w:val="002B6762"/>
    <w:rPr>
      <w:rFonts w:cs="OpenSymbol"/>
    </w:rPr>
  </w:style>
  <w:style w:type="character" w:customStyle="1" w:styleId="ListLabel86">
    <w:name w:val="ListLabel 86"/>
    <w:qFormat/>
    <w:rsid w:val="002B6762"/>
    <w:rPr>
      <w:rFonts w:cs="OpenSymbol"/>
    </w:rPr>
  </w:style>
  <w:style w:type="character" w:customStyle="1" w:styleId="ListLabel87">
    <w:name w:val="ListLabel 87"/>
    <w:qFormat/>
    <w:rsid w:val="002B6762"/>
    <w:rPr>
      <w:rFonts w:cs="OpenSymbol"/>
    </w:rPr>
  </w:style>
  <w:style w:type="character" w:customStyle="1" w:styleId="ListLabel88">
    <w:name w:val="ListLabel 88"/>
    <w:qFormat/>
    <w:rsid w:val="002B6762"/>
    <w:rPr>
      <w:rFonts w:cs="OpenSymbol"/>
    </w:rPr>
  </w:style>
  <w:style w:type="character" w:customStyle="1" w:styleId="ListLabel89">
    <w:name w:val="ListLabel 89"/>
    <w:qFormat/>
    <w:rsid w:val="002B6762"/>
    <w:rPr>
      <w:rFonts w:cs="OpenSymbol"/>
    </w:rPr>
  </w:style>
  <w:style w:type="character" w:customStyle="1" w:styleId="ListLabel90">
    <w:name w:val="ListLabel 90"/>
    <w:qFormat/>
    <w:rsid w:val="002B6762"/>
    <w:rPr>
      <w:rFonts w:cs="OpenSymbol"/>
    </w:rPr>
  </w:style>
  <w:style w:type="character" w:customStyle="1" w:styleId="ListLabel91">
    <w:name w:val="ListLabel 91"/>
    <w:qFormat/>
    <w:rsid w:val="002B6762"/>
    <w:rPr>
      <w:rFonts w:ascii="Times New Roman" w:hAnsi="Times New Roman" w:cs="OpenSymbol"/>
      <w:sz w:val="24"/>
    </w:rPr>
  </w:style>
  <w:style w:type="character" w:customStyle="1" w:styleId="ListLabel92">
    <w:name w:val="ListLabel 92"/>
    <w:qFormat/>
    <w:rsid w:val="002B6762"/>
    <w:rPr>
      <w:rFonts w:cs="OpenSymbol"/>
    </w:rPr>
  </w:style>
  <w:style w:type="character" w:customStyle="1" w:styleId="ListLabel93">
    <w:name w:val="ListLabel 93"/>
    <w:qFormat/>
    <w:rsid w:val="002B6762"/>
    <w:rPr>
      <w:rFonts w:cs="OpenSymbol"/>
    </w:rPr>
  </w:style>
  <w:style w:type="character" w:customStyle="1" w:styleId="ListLabel94">
    <w:name w:val="ListLabel 94"/>
    <w:qFormat/>
    <w:rsid w:val="002B6762"/>
    <w:rPr>
      <w:rFonts w:cs="OpenSymbol"/>
    </w:rPr>
  </w:style>
  <w:style w:type="character" w:customStyle="1" w:styleId="ListLabel95">
    <w:name w:val="ListLabel 95"/>
    <w:qFormat/>
    <w:rsid w:val="002B6762"/>
    <w:rPr>
      <w:rFonts w:cs="OpenSymbol"/>
    </w:rPr>
  </w:style>
  <w:style w:type="character" w:customStyle="1" w:styleId="ListLabel96">
    <w:name w:val="ListLabel 96"/>
    <w:qFormat/>
    <w:rsid w:val="002B6762"/>
    <w:rPr>
      <w:rFonts w:cs="OpenSymbol"/>
    </w:rPr>
  </w:style>
  <w:style w:type="character" w:customStyle="1" w:styleId="ListLabel97">
    <w:name w:val="ListLabel 97"/>
    <w:qFormat/>
    <w:rsid w:val="002B6762"/>
    <w:rPr>
      <w:rFonts w:cs="OpenSymbol"/>
    </w:rPr>
  </w:style>
  <w:style w:type="character" w:customStyle="1" w:styleId="ListLabel98">
    <w:name w:val="ListLabel 98"/>
    <w:qFormat/>
    <w:rsid w:val="002B6762"/>
    <w:rPr>
      <w:rFonts w:cs="OpenSymbol"/>
    </w:rPr>
  </w:style>
  <w:style w:type="character" w:customStyle="1" w:styleId="ListLabel99">
    <w:name w:val="ListLabel 99"/>
    <w:qFormat/>
    <w:rsid w:val="002B6762"/>
    <w:rPr>
      <w:rFonts w:cs="OpenSymbol"/>
    </w:rPr>
  </w:style>
  <w:style w:type="paragraph" w:customStyle="1" w:styleId="a3">
    <w:name w:val="Заголовок"/>
    <w:basedOn w:val="a"/>
    <w:next w:val="a6"/>
    <w:qFormat/>
    <w:rsid w:val="002B6762"/>
    <w:pPr>
      <w:keepNext/>
      <w:spacing w:before="240" w:after="120"/>
    </w:pPr>
    <w:rPr>
      <w:rFonts w:ascii="Liberation Sans" w:eastAsia="Microsoft YaHei" w:hAnsi="Liberation Sans" w:cs="Mangal"/>
      <w:sz w:val="28"/>
      <w:szCs w:val="28"/>
    </w:rPr>
  </w:style>
  <w:style w:type="paragraph" w:styleId="a6">
    <w:name w:val="Body Text"/>
    <w:basedOn w:val="a"/>
    <w:rsid w:val="002B6762"/>
    <w:pPr>
      <w:spacing w:after="140" w:line="288" w:lineRule="auto"/>
    </w:pPr>
  </w:style>
  <w:style w:type="paragraph" w:styleId="a7">
    <w:name w:val="List"/>
    <w:basedOn w:val="a6"/>
    <w:rsid w:val="002B6762"/>
    <w:rPr>
      <w:rFonts w:cs="Mangal"/>
    </w:rPr>
  </w:style>
  <w:style w:type="paragraph" w:customStyle="1" w:styleId="Caption">
    <w:name w:val="Caption"/>
    <w:basedOn w:val="a"/>
    <w:qFormat/>
    <w:rsid w:val="002B6762"/>
    <w:pPr>
      <w:suppressLineNumbers/>
      <w:spacing w:before="120" w:after="120"/>
    </w:pPr>
    <w:rPr>
      <w:rFonts w:cs="Mangal"/>
      <w:i/>
      <w:iCs/>
      <w:sz w:val="24"/>
      <w:szCs w:val="24"/>
    </w:rPr>
  </w:style>
  <w:style w:type="paragraph" w:styleId="a8">
    <w:name w:val="index heading"/>
    <w:basedOn w:val="a"/>
    <w:qFormat/>
    <w:rsid w:val="002B6762"/>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B6762"/>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2B6762"/>
    <w:pPr>
      <w:suppressAutoHyphens/>
    </w:pPr>
    <w:rPr>
      <w:rFonts w:ascii="Arial" w:eastAsia="Courier New" w:hAnsi="Arial" w:cs="Liberation Serif"/>
      <w:b/>
      <w:color w:val="000000"/>
      <w:sz w:val="16"/>
      <w:szCs w:val="24"/>
      <w:lang w:eastAsia="hi-IN"/>
    </w:rPr>
  </w:style>
  <w:style w:type="paragraph" w:customStyle="1" w:styleId="Footer">
    <w:name w:val="Footer"/>
    <w:basedOn w:val="a"/>
    <w:rsid w:val="002B6762"/>
  </w:style>
</w:styles>
</file>

<file path=word/webSettings.xml><?xml version="1.0" encoding="utf-8"?>
<w:webSettings xmlns:r="http://schemas.openxmlformats.org/officeDocument/2006/relationships" xmlns:w="http://schemas.openxmlformats.org/wordprocessingml/2006/main">
  <w:divs>
    <w:div w:id="46611039">
      <w:bodyDiv w:val="1"/>
      <w:marLeft w:val="0"/>
      <w:marRight w:val="0"/>
      <w:marTop w:val="0"/>
      <w:marBottom w:val="0"/>
      <w:divBdr>
        <w:top w:val="none" w:sz="0" w:space="0" w:color="auto"/>
        <w:left w:val="none" w:sz="0" w:space="0" w:color="auto"/>
        <w:bottom w:val="none" w:sz="0" w:space="0" w:color="auto"/>
        <w:right w:val="none" w:sz="0" w:space="0" w:color="auto"/>
      </w:divBdr>
    </w:div>
    <w:div w:id="230430249">
      <w:bodyDiv w:val="1"/>
      <w:marLeft w:val="0"/>
      <w:marRight w:val="0"/>
      <w:marTop w:val="0"/>
      <w:marBottom w:val="0"/>
      <w:divBdr>
        <w:top w:val="none" w:sz="0" w:space="0" w:color="auto"/>
        <w:left w:val="none" w:sz="0" w:space="0" w:color="auto"/>
        <w:bottom w:val="none" w:sz="0" w:space="0" w:color="auto"/>
        <w:right w:val="none" w:sz="0" w:space="0" w:color="auto"/>
      </w:divBdr>
    </w:div>
    <w:div w:id="230893290">
      <w:bodyDiv w:val="1"/>
      <w:marLeft w:val="0"/>
      <w:marRight w:val="0"/>
      <w:marTop w:val="0"/>
      <w:marBottom w:val="0"/>
      <w:divBdr>
        <w:top w:val="none" w:sz="0" w:space="0" w:color="auto"/>
        <w:left w:val="none" w:sz="0" w:space="0" w:color="auto"/>
        <w:bottom w:val="none" w:sz="0" w:space="0" w:color="auto"/>
        <w:right w:val="none" w:sz="0" w:space="0" w:color="auto"/>
      </w:divBdr>
    </w:div>
    <w:div w:id="232204168">
      <w:bodyDiv w:val="1"/>
      <w:marLeft w:val="0"/>
      <w:marRight w:val="0"/>
      <w:marTop w:val="0"/>
      <w:marBottom w:val="0"/>
      <w:divBdr>
        <w:top w:val="none" w:sz="0" w:space="0" w:color="auto"/>
        <w:left w:val="none" w:sz="0" w:space="0" w:color="auto"/>
        <w:bottom w:val="none" w:sz="0" w:space="0" w:color="auto"/>
        <w:right w:val="none" w:sz="0" w:space="0" w:color="auto"/>
      </w:divBdr>
    </w:div>
    <w:div w:id="274868833">
      <w:bodyDiv w:val="1"/>
      <w:marLeft w:val="0"/>
      <w:marRight w:val="0"/>
      <w:marTop w:val="0"/>
      <w:marBottom w:val="0"/>
      <w:divBdr>
        <w:top w:val="none" w:sz="0" w:space="0" w:color="auto"/>
        <w:left w:val="none" w:sz="0" w:space="0" w:color="auto"/>
        <w:bottom w:val="none" w:sz="0" w:space="0" w:color="auto"/>
        <w:right w:val="none" w:sz="0" w:space="0" w:color="auto"/>
      </w:divBdr>
    </w:div>
    <w:div w:id="312565471">
      <w:bodyDiv w:val="1"/>
      <w:marLeft w:val="0"/>
      <w:marRight w:val="0"/>
      <w:marTop w:val="0"/>
      <w:marBottom w:val="0"/>
      <w:divBdr>
        <w:top w:val="none" w:sz="0" w:space="0" w:color="auto"/>
        <w:left w:val="none" w:sz="0" w:space="0" w:color="auto"/>
        <w:bottom w:val="none" w:sz="0" w:space="0" w:color="auto"/>
        <w:right w:val="none" w:sz="0" w:space="0" w:color="auto"/>
      </w:divBdr>
    </w:div>
    <w:div w:id="411899083">
      <w:bodyDiv w:val="1"/>
      <w:marLeft w:val="0"/>
      <w:marRight w:val="0"/>
      <w:marTop w:val="0"/>
      <w:marBottom w:val="0"/>
      <w:divBdr>
        <w:top w:val="none" w:sz="0" w:space="0" w:color="auto"/>
        <w:left w:val="none" w:sz="0" w:space="0" w:color="auto"/>
        <w:bottom w:val="none" w:sz="0" w:space="0" w:color="auto"/>
        <w:right w:val="none" w:sz="0" w:space="0" w:color="auto"/>
      </w:divBdr>
    </w:div>
    <w:div w:id="463499615">
      <w:bodyDiv w:val="1"/>
      <w:marLeft w:val="0"/>
      <w:marRight w:val="0"/>
      <w:marTop w:val="0"/>
      <w:marBottom w:val="0"/>
      <w:divBdr>
        <w:top w:val="none" w:sz="0" w:space="0" w:color="auto"/>
        <w:left w:val="none" w:sz="0" w:space="0" w:color="auto"/>
        <w:bottom w:val="none" w:sz="0" w:space="0" w:color="auto"/>
        <w:right w:val="none" w:sz="0" w:space="0" w:color="auto"/>
      </w:divBdr>
    </w:div>
    <w:div w:id="522130704">
      <w:bodyDiv w:val="1"/>
      <w:marLeft w:val="0"/>
      <w:marRight w:val="0"/>
      <w:marTop w:val="0"/>
      <w:marBottom w:val="0"/>
      <w:divBdr>
        <w:top w:val="none" w:sz="0" w:space="0" w:color="auto"/>
        <w:left w:val="none" w:sz="0" w:space="0" w:color="auto"/>
        <w:bottom w:val="none" w:sz="0" w:space="0" w:color="auto"/>
        <w:right w:val="none" w:sz="0" w:space="0" w:color="auto"/>
      </w:divBdr>
    </w:div>
    <w:div w:id="741297300">
      <w:bodyDiv w:val="1"/>
      <w:marLeft w:val="0"/>
      <w:marRight w:val="0"/>
      <w:marTop w:val="0"/>
      <w:marBottom w:val="0"/>
      <w:divBdr>
        <w:top w:val="none" w:sz="0" w:space="0" w:color="auto"/>
        <w:left w:val="none" w:sz="0" w:space="0" w:color="auto"/>
        <w:bottom w:val="none" w:sz="0" w:space="0" w:color="auto"/>
        <w:right w:val="none" w:sz="0" w:space="0" w:color="auto"/>
      </w:divBdr>
    </w:div>
    <w:div w:id="761295461">
      <w:bodyDiv w:val="1"/>
      <w:marLeft w:val="0"/>
      <w:marRight w:val="0"/>
      <w:marTop w:val="0"/>
      <w:marBottom w:val="0"/>
      <w:divBdr>
        <w:top w:val="none" w:sz="0" w:space="0" w:color="auto"/>
        <w:left w:val="none" w:sz="0" w:space="0" w:color="auto"/>
        <w:bottom w:val="none" w:sz="0" w:space="0" w:color="auto"/>
        <w:right w:val="none" w:sz="0" w:space="0" w:color="auto"/>
      </w:divBdr>
    </w:div>
    <w:div w:id="982588307">
      <w:bodyDiv w:val="1"/>
      <w:marLeft w:val="0"/>
      <w:marRight w:val="0"/>
      <w:marTop w:val="0"/>
      <w:marBottom w:val="0"/>
      <w:divBdr>
        <w:top w:val="none" w:sz="0" w:space="0" w:color="auto"/>
        <w:left w:val="none" w:sz="0" w:space="0" w:color="auto"/>
        <w:bottom w:val="none" w:sz="0" w:space="0" w:color="auto"/>
        <w:right w:val="none" w:sz="0" w:space="0" w:color="auto"/>
      </w:divBdr>
    </w:div>
    <w:div w:id="1114448212">
      <w:bodyDiv w:val="1"/>
      <w:marLeft w:val="0"/>
      <w:marRight w:val="0"/>
      <w:marTop w:val="0"/>
      <w:marBottom w:val="0"/>
      <w:divBdr>
        <w:top w:val="none" w:sz="0" w:space="0" w:color="auto"/>
        <w:left w:val="none" w:sz="0" w:space="0" w:color="auto"/>
        <w:bottom w:val="none" w:sz="0" w:space="0" w:color="auto"/>
        <w:right w:val="none" w:sz="0" w:space="0" w:color="auto"/>
      </w:divBdr>
    </w:div>
    <w:div w:id="1132598680">
      <w:bodyDiv w:val="1"/>
      <w:marLeft w:val="0"/>
      <w:marRight w:val="0"/>
      <w:marTop w:val="0"/>
      <w:marBottom w:val="0"/>
      <w:divBdr>
        <w:top w:val="none" w:sz="0" w:space="0" w:color="auto"/>
        <w:left w:val="none" w:sz="0" w:space="0" w:color="auto"/>
        <w:bottom w:val="none" w:sz="0" w:space="0" w:color="auto"/>
        <w:right w:val="none" w:sz="0" w:space="0" w:color="auto"/>
      </w:divBdr>
    </w:div>
    <w:div w:id="1401908153">
      <w:bodyDiv w:val="1"/>
      <w:marLeft w:val="0"/>
      <w:marRight w:val="0"/>
      <w:marTop w:val="0"/>
      <w:marBottom w:val="0"/>
      <w:divBdr>
        <w:top w:val="none" w:sz="0" w:space="0" w:color="auto"/>
        <w:left w:val="none" w:sz="0" w:space="0" w:color="auto"/>
        <w:bottom w:val="none" w:sz="0" w:space="0" w:color="auto"/>
        <w:right w:val="none" w:sz="0" w:space="0" w:color="auto"/>
      </w:divBdr>
    </w:div>
    <w:div w:id="1536239214">
      <w:bodyDiv w:val="1"/>
      <w:marLeft w:val="0"/>
      <w:marRight w:val="0"/>
      <w:marTop w:val="0"/>
      <w:marBottom w:val="0"/>
      <w:divBdr>
        <w:top w:val="none" w:sz="0" w:space="0" w:color="auto"/>
        <w:left w:val="none" w:sz="0" w:space="0" w:color="auto"/>
        <w:bottom w:val="none" w:sz="0" w:space="0" w:color="auto"/>
        <w:right w:val="none" w:sz="0" w:space="0" w:color="auto"/>
      </w:divBdr>
    </w:div>
    <w:div w:id="1556693985">
      <w:bodyDiv w:val="1"/>
      <w:marLeft w:val="0"/>
      <w:marRight w:val="0"/>
      <w:marTop w:val="0"/>
      <w:marBottom w:val="0"/>
      <w:divBdr>
        <w:top w:val="none" w:sz="0" w:space="0" w:color="auto"/>
        <w:left w:val="none" w:sz="0" w:space="0" w:color="auto"/>
        <w:bottom w:val="none" w:sz="0" w:space="0" w:color="auto"/>
        <w:right w:val="none" w:sz="0" w:space="0" w:color="auto"/>
      </w:divBdr>
    </w:div>
    <w:div w:id="1758861685">
      <w:bodyDiv w:val="1"/>
      <w:marLeft w:val="0"/>
      <w:marRight w:val="0"/>
      <w:marTop w:val="0"/>
      <w:marBottom w:val="0"/>
      <w:divBdr>
        <w:top w:val="none" w:sz="0" w:space="0" w:color="auto"/>
        <w:left w:val="none" w:sz="0" w:space="0" w:color="auto"/>
        <w:bottom w:val="none" w:sz="0" w:space="0" w:color="auto"/>
        <w:right w:val="none" w:sz="0" w:space="0" w:color="auto"/>
      </w:divBdr>
    </w:div>
    <w:div w:id="1965307368">
      <w:bodyDiv w:val="1"/>
      <w:marLeft w:val="0"/>
      <w:marRight w:val="0"/>
      <w:marTop w:val="0"/>
      <w:marBottom w:val="0"/>
      <w:divBdr>
        <w:top w:val="none" w:sz="0" w:space="0" w:color="auto"/>
        <w:left w:val="none" w:sz="0" w:space="0" w:color="auto"/>
        <w:bottom w:val="none" w:sz="0" w:space="0" w:color="auto"/>
        <w:right w:val="none" w:sz="0" w:space="0" w:color="auto"/>
      </w:divBdr>
    </w:div>
    <w:div w:id="1987735141">
      <w:bodyDiv w:val="1"/>
      <w:marLeft w:val="0"/>
      <w:marRight w:val="0"/>
      <w:marTop w:val="0"/>
      <w:marBottom w:val="0"/>
      <w:divBdr>
        <w:top w:val="none" w:sz="0" w:space="0" w:color="auto"/>
        <w:left w:val="none" w:sz="0" w:space="0" w:color="auto"/>
        <w:bottom w:val="none" w:sz="0" w:space="0" w:color="auto"/>
        <w:right w:val="none" w:sz="0" w:space="0" w:color="auto"/>
      </w:divBdr>
    </w:div>
    <w:div w:id="209423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62D-1F5F-4EE7-AE2B-F81E926B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7</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116</cp:revision>
  <dcterms:created xsi:type="dcterms:W3CDTF">2014-03-25T18:57:00Z</dcterms:created>
  <dcterms:modified xsi:type="dcterms:W3CDTF">2019-01-12T11:50:00Z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