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ACC" w:rsidRPr="00BC0646" w:rsidRDefault="00BC0646" w:rsidP="00BC0646">
      <w:pPr>
        <w:pStyle w:val="ConsPlusNormal"/>
        <w:shd w:val="clear" w:color="auto" w:fill="FFFFFF"/>
        <w:ind w:firstLine="540"/>
        <w:jc w:val="center"/>
        <w:rPr>
          <w:color w:val="auto"/>
        </w:rPr>
      </w:pPr>
      <w:r w:rsidRPr="00BC0646">
        <w:rPr>
          <w:rStyle w:val="a4"/>
          <w:rFonts w:ascii="Times New Roman" w:hAnsi="Times New Roman"/>
          <w:color w:val="auto"/>
          <w:sz w:val="24"/>
        </w:rPr>
        <w:t>Обжалование адвокатом решений налоговых органов, действий и бездействия их должностных лиц.</w:t>
      </w:r>
    </w:p>
    <w:p w:rsidR="00000ACC" w:rsidRPr="00BC0646" w:rsidRDefault="00000ACC" w:rsidP="00BC0646">
      <w:pPr>
        <w:pStyle w:val="ConsPlusNormal"/>
        <w:shd w:val="clear" w:color="auto" w:fill="FFFFFF"/>
        <w:ind w:firstLine="540"/>
        <w:jc w:val="both"/>
        <w:rPr>
          <w:rFonts w:ascii="Times New Roman" w:hAnsi="Times New Roman"/>
          <w:color w:val="auto"/>
          <w:sz w:val="24"/>
        </w:rPr>
      </w:pPr>
    </w:p>
    <w:p w:rsidR="00000ACC" w:rsidRPr="00BC0646" w:rsidRDefault="00BC0646" w:rsidP="00BC0646">
      <w:pPr>
        <w:pStyle w:val="ConsPlusNormal"/>
        <w:shd w:val="clear" w:color="auto" w:fill="FFFFFF"/>
        <w:ind w:firstLine="540"/>
        <w:jc w:val="both"/>
        <w:rPr>
          <w:rFonts w:ascii="Times New Roman" w:hAnsi="Times New Roman"/>
          <w:b/>
          <w:bCs/>
          <w:color w:val="auto"/>
          <w:sz w:val="24"/>
        </w:rPr>
      </w:pPr>
      <w:r w:rsidRPr="00BC0646">
        <w:rPr>
          <w:rFonts w:ascii="Times New Roman" w:hAnsi="Times New Roman"/>
          <w:b/>
          <w:bCs/>
          <w:color w:val="auto"/>
          <w:sz w:val="24"/>
        </w:rPr>
        <w:tab/>
        <w:t>Дополнительно!</w:t>
      </w:r>
    </w:p>
    <w:p w:rsidR="00000ACC" w:rsidRPr="00BC0646" w:rsidRDefault="00BC0646" w:rsidP="00BC0646">
      <w:pPr>
        <w:pStyle w:val="ConsPlusNormal"/>
        <w:shd w:val="clear" w:color="auto" w:fill="FFFFFF"/>
        <w:ind w:firstLine="540"/>
        <w:jc w:val="both"/>
        <w:rPr>
          <w:rFonts w:ascii="Times New Roman" w:hAnsi="Times New Roman"/>
          <w:i/>
          <w:iCs/>
          <w:color w:val="auto"/>
          <w:sz w:val="24"/>
        </w:rPr>
      </w:pPr>
      <w:r w:rsidRPr="00BC0646">
        <w:rPr>
          <w:rFonts w:ascii="Times New Roman" w:hAnsi="Times New Roman"/>
          <w:i/>
          <w:iCs/>
          <w:color w:val="auto"/>
          <w:sz w:val="24"/>
        </w:rPr>
        <w:tab/>
        <w:t>Конституция РФ устанавливает право граждан РФ обращаться лично, а также направлять индивидуальные и коллективные обращения в государственные органы и органы местного самоуправления (ст. 33 Конституции РФ), гарантирует каждому судебную защиту его прав и свобод, а также определяет, что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(ст. 46 Конституции РФ). На основе конституционно-правовых установлений формируются административный и судебный способы защиты прав и свобод.</w:t>
      </w:r>
    </w:p>
    <w:p w:rsidR="00000ACC" w:rsidRPr="00BC0646" w:rsidRDefault="00000ACC" w:rsidP="00BC0646">
      <w:pPr>
        <w:pStyle w:val="ConsPlusNormal"/>
        <w:shd w:val="clear" w:color="auto" w:fill="FFFFFF"/>
        <w:ind w:firstLine="540"/>
        <w:jc w:val="both"/>
        <w:rPr>
          <w:rFonts w:ascii="Times New Roman" w:hAnsi="Times New Roman"/>
          <w:color w:val="auto"/>
          <w:sz w:val="24"/>
        </w:rPr>
      </w:pPr>
    </w:p>
    <w:p w:rsidR="00000ACC" w:rsidRPr="00BC0646" w:rsidRDefault="00BC0646" w:rsidP="00BC0646">
      <w:pPr>
        <w:pStyle w:val="ConsPlusNormal"/>
        <w:ind w:firstLine="540"/>
        <w:jc w:val="both"/>
        <w:rPr>
          <w:color w:val="auto"/>
        </w:rPr>
      </w:pPr>
      <w:r w:rsidRPr="00BC0646">
        <w:rPr>
          <w:rFonts w:ascii="Times New Roman" w:hAnsi="Times New Roman"/>
          <w:color w:val="auto"/>
          <w:sz w:val="24"/>
        </w:rPr>
        <w:tab/>
        <w:t>Каждое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действия или бездействие нарушают его права.</w:t>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t>Нормативные правовые акты налоговых органов могут быть обжалованы в порядке, предусмотренном федеральным законодательством.</w:t>
      </w:r>
    </w:p>
    <w:p w:rsidR="00732B5F" w:rsidRPr="00732B5F" w:rsidRDefault="00BC0646" w:rsidP="00732B5F">
      <w:pPr>
        <w:spacing w:after="0" w:line="240" w:lineRule="auto"/>
        <w:ind w:firstLine="540"/>
        <w:jc w:val="both"/>
        <w:rPr>
          <w:rFonts w:ascii="Verdana" w:eastAsia="Times New Roman" w:hAnsi="Verdana" w:cs="Times New Roman"/>
          <w:color w:val="auto"/>
          <w:sz w:val="21"/>
          <w:szCs w:val="21"/>
          <w:lang w:eastAsia="ru-RU"/>
        </w:rPr>
      </w:pPr>
      <w:r w:rsidRPr="00BC0646">
        <w:rPr>
          <w:rFonts w:ascii="Times New Roman" w:hAnsi="Times New Roman"/>
          <w:color w:val="auto"/>
          <w:sz w:val="24"/>
          <w:szCs w:val="24"/>
        </w:rPr>
        <w:tab/>
        <w:t xml:space="preserve">Акты налоговых органов ненормативного характера, действия или бездействие их должностных лиц могут быть обжалованы в вышестоящий налоговый орган и (или) в суд в порядке, предусмотренном НК РФ и соответствующим процессуальным законодательством </w:t>
      </w:r>
      <w:r w:rsidRPr="00BC0646">
        <w:rPr>
          <w:rFonts w:ascii="Times New Roman" w:hAnsi="Times New Roman"/>
          <w:color w:val="auto"/>
          <w:sz w:val="24"/>
        </w:rPr>
        <w:t>РФ</w:t>
      </w:r>
      <w:r w:rsidRPr="00BC0646">
        <w:rPr>
          <w:rFonts w:ascii="Times New Roman" w:hAnsi="Times New Roman"/>
          <w:color w:val="auto"/>
          <w:sz w:val="24"/>
          <w:szCs w:val="24"/>
        </w:rPr>
        <w:t>.</w:t>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szCs w:val="24"/>
        </w:rPr>
        <w:t>Жалобой признается обращение лица в налоговый орган, предметом которого является обжалование вступивших в силу актов налогового органа ненормативного характера, действий или бездействия его должностных лиц, если, по мнению этого лица, обжалуемые акты, действия или бездействие должностных лиц налогового органа нарушают его права.</w:t>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t>Апелляционной жалобой признается обращение лица в налоговый орган, предметом которого является обжалование не вступившего в силу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w:t>
      </w:r>
      <w:r w:rsidRPr="00BC0646">
        <w:rPr>
          <w:rFonts w:ascii="Times New Roman" w:hAnsi="Times New Roman"/>
          <w:color w:val="auto"/>
          <w:sz w:val="24"/>
        </w:rPr>
        <w:t>го правонарушения, вынесенного по результатам рассмотрения материалов налоговой проверки</w:t>
      </w:r>
      <w:r w:rsidRPr="00BC0646">
        <w:rPr>
          <w:rFonts w:ascii="Times New Roman" w:hAnsi="Times New Roman"/>
          <w:color w:val="auto"/>
          <w:sz w:val="24"/>
          <w:szCs w:val="24"/>
        </w:rPr>
        <w:t>, если, по мнению этого лица, обжалуемое ре</w:t>
      </w:r>
      <w:r w:rsidRPr="00BC0646">
        <w:rPr>
          <w:rFonts w:ascii="Times New Roman" w:hAnsi="Times New Roman"/>
          <w:color w:val="auto"/>
          <w:sz w:val="24"/>
        </w:rPr>
        <w:t>шение нарушает его права.</w:t>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szCs w:val="24"/>
        </w:rPr>
        <w:t>Акты налоговых органов ненормативного характера, действия или бездействие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 в порядке, предусмотренном НК РФ.</w:t>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t xml:space="preserve">В случае, если решение по жалобе (апелляционной жалобе) не принято вышестоящим налоговым органом </w:t>
      </w:r>
      <w:r w:rsidRPr="00BC0646">
        <w:rPr>
          <w:rFonts w:ascii="Times New Roman" w:eastAsia="Times New Roman" w:hAnsi="Times New Roman" w:cs="Times New Roman"/>
          <w:color w:val="auto"/>
          <w:sz w:val="24"/>
          <w:szCs w:val="24"/>
          <w:lang w:eastAsia="ru-RU"/>
        </w:rPr>
        <w:t>в течение одного месяца со дня получения жалобы (апелляционной жалобы)</w:t>
      </w:r>
      <w:r w:rsidRPr="00BC0646">
        <w:rPr>
          <w:rFonts w:ascii="Times New Roman" w:hAnsi="Times New Roman"/>
          <w:color w:val="auto"/>
          <w:sz w:val="24"/>
          <w:szCs w:val="24"/>
        </w:rPr>
        <w:t>, акты налоговых органов ненормативного характера, действия или бездействие их должностных лиц могут быть обжалованы в судебном порядке.</w:t>
      </w:r>
      <w:r w:rsidRPr="00BC0646">
        <w:rPr>
          <w:rFonts w:ascii="Times New Roman" w:hAnsi="Times New Roman"/>
          <w:color w:val="auto"/>
          <w:sz w:val="24"/>
          <w:szCs w:val="24"/>
        </w:rPr>
        <w:tab/>
      </w:r>
      <w:r w:rsidRPr="00BC0646">
        <w:rPr>
          <w:rFonts w:ascii="Times New Roman" w:hAnsi="Times New Roman"/>
          <w:color w:val="auto"/>
          <w:sz w:val="24"/>
          <w:szCs w:val="24"/>
        </w:rPr>
        <w:tab/>
        <w:t>Акты налоговых органов ненормативного характера, принятые по итогам рассмотрения жалоб (апелляционных жалоб), могут быть обжалованы в вышестоящий налоговый орган и (или) в судебном порядке.</w:t>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t>Акты ненормативного характера федерального органа исполнительной власти, уполномоченного по контролю и надзору в области налогов и сборов, действия или бездействие его должностных лиц обжалуются в судебном порядке.</w:t>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t xml:space="preserve">В случае обжалования в судебном порядке актов налоговых органов ненормативного характера, действий или бездействия их должностных лиц (за </w:t>
      </w:r>
      <w:r w:rsidRPr="00BC0646">
        <w:rPr>
          <w:rFonts w:ascii="Times New Roman" w:hAnsi="Times New Roman"/>
          <w:color w:val="auto"/>
          <w:sz w:val="24"/>
          <w:szCs w:val="24"/>
        </w:rPr>
        <w:lastRenderedPageBreak/>
        <w:t xml:space="preserve">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срок для обращения в суд исчисляется со дня, когда лицу стало известно о принятом вышестоящим налоговым органом решении по соответствующей жалобе, или со дня истечения срока принятия решения по жалобе (апелляционной жалобе), установленного п. 6 ст. 140 НК РФ (т.е. </w:t>
      </w:r>
      <w:r w:rsidRPr="00BC0646">
        <w:rPr>
          <w:rFonts w:ascii="Times New Roman" w:eastAsia="Times New Roman" w:hAnsi="Times New Roman" w:cs="Times New Roman"/>
          <w:color w:val="auto"/>
          <w:sz w:val="24"/>
          <w:szCs w:val="24"/>
          <w:lang w:eastAsia="ru-RU"/>
        </w:rPr>
        <w:t>в течение одного месяца</w:t>
      </w:r>
      <w:r w:rsidRPr="00BC0646">
        <w:rPr>
          <w:rFonts w:ascii="Times New Roman" w:hAnsi="Times New Roman"/>
          <w:color w:val="auto"/>
          <w:sz w:val="24"/>
          <w:szCs w:val="24"/>
        </w:rPr>
        <w:t>).</w:t>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t xml:space="preserve">Обжалование организациями и физическими лицами в судебном порядке актов (в том числе нормативных) налоговых органов, действий или бездействия их должностных лиц производится в порядке, предусмотренном соответствующим процессуальным законодательством </w:t>
      </w:r>
      <w:r w:rsidRPr="00BC0646">
        <w:rPr>
          <w:rFonts w:ascii="Times New Roman" w:hAnsi="Times New Roman"/>
          <w:color w:val="auto"/>
          <w:sz w:val="24"/>
        </w:rPr>
        <w:t>РФ</w:t>
      </w:r>
      <w:r w:rsidRPr="00BC0646">
        <w:rPr>
          <w:rFonts w:ascii="Times New Roman" w:hAnsi="Times New Roman"/>
          <w:color w:val="auto"/>
          <w:sz w:val="24"/>
          <w:szCs w:val="24"/>
        </w:rPr>
        <w:t>.</w:t>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szCs w:val="24"/>
        </w:rPr>
        <w:t xml:space="preserve">В случае обжалования в судебном порядке актов налоговых органов, действий их должностных лиц исполнение обжалуемых актов, совершение обжалуемых действий могут быть приостановлены судом в порядке, предусмотренном соответствующим процессуальным законодательством </w:t>
      </w:r>
      <w:r w:rsidRPr="00BC0646">
        <w:rPr>
          <w:rFonts w:ascii="Times New Roman" w:hAnsi="Times New Roman"/>
          <w:color w:val="auto"/>
          <w:sz w:val="24"/>
        </w:rPr>
        <w:t>РФ</w:t>
      </w:r>
      <w:r w:rsidRPr="00BC0646">
        <w:rPr>
          <w:rFonts w:ascii="Times New Roman" w:hAnsi="Times New Roman"/>
          <w:color w:val="auto"/>
          <w:sz w:val="24"/>
          <w:szCs w:val="24"/>
        </w:rPr>
        <w:t>.</w:t>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szCs w:val="24"/>
        </w:rPr>
        <w:t>Подача жалобы в вышестоящий налоговый орган не приостанавливает исполнение обжалуемого акта налогового органа или совершение обжалуемого действия его должностным лицом.</w:t>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t>В случае обжалования вступившего в силу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до принятия решения по жалобе исполнение обжалуемого решения может быть приостановлено по заявлению лица, подавшего эту жалобу, при предоставлении им банковской гарантии, по которой банк обязуется уплатить денежную сумму в размере налога, сбора, страховых взносов, пеней, штрафа, не уплаченных по обжалуемому решению.</w:t>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t>Заявление о приостановлении исполнения обжалуемого решения подается одновременно с жалобой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 заявлению о приостановлении исполнения обжалуемого решения прилагается банковская гарантия.</w:t>
      </w:r>
      <w:bookmarkStart w:id="0" w:name="Par6011"/>
      <w:bookmarkEnd w:id="0"/>
      <w:r w:rsidRPr="00BC0646">
        <w:rPr>
          <w:rFonts w:ascii="Times New Roman" w:hAnsi="Times New Roman"/>
          <w:color w:val="auto"/>
          <w:sz w:val="24"/>
          <w:szCs w:val="24"/>
        </w:rPr>
        <w:tab/>
      </w:r>
      <w:r w:rsidRPr="00BC0646">
        <w:rPr>
          <w:rFonts w:ascii="Times New Roman" w:hAnsi="Times New Roman"/>
          <w:color w:val="auto"/>
          <w:sz w:val="24"/>
          <w:szCs w:val="24"/>
        </w:rPr>
        <w:tab/>
        <w:t>К банковской гарантии применяются требования, установленные п. 5 ст. 74.1 НК РФ (</w:t>
      </w:r>
      <w:r w:rsidRPr="00BC0646">
        <w:rPr>
          <w:rFonts w:ascii="Times New Roman" w:eastAsia="Times New Roman" w:hAnsi="Times New Roman" w:cs="Times New Roman"/>
          <w:color w:val="auto"/>
          <w:sz w:val="24"/>
          <w:szCs w:val="24"/>
          <w:lang w:eastAsia="ru-RU"/>
        </w:rPr>
        <w:t>должна быть безотзывной и непередаваемой;</w:t>
      </w:r>
      <w:r>
        <w:rPr>
          <w:rFonts w:ascii="Times New Roman" w:eastAsia="Times New Roman" w:hAnsi="Times New Roman" w:cs="Times New Roman"/>
          <w:color w:val="auto"/>
          <w:sz w:val="24"/>
          <w:szCs w:val="24"/>
          <w:lang w:eastAsia="ru-RU"/>
        </w:rPr>
        <w:t xml:space="preserve"> </w:t>
      </w:r>
      <w:r w:rsidRPr="00BC0646">
        <w:rPr>
          <w:rFonts w:ascii="Times New Roman" w:eastAsia="Times New Roman" w:hAnsi="Times New Roman" w:cs="Times New Roman"/>
          <w:color w:val="auto"/>
          <w:sz w:val="24"/>
          <w:szCs w:val="24"/>
          <w:lang w:eastAsia="ru-RU"/>
        </w:rPr>
        <w:t>не может содержать указание на представление налоговым органом гаранту документов, которые не предусмотрены НК РФ и т</w:t>
      </w:r>
      <w:r>
        <w:rPr>
          <w:rFonts w:ascii="Times New Roman" w:eastAsia="Times New Roman" w:hAnsi="Times New Roman" w:cs="Times New Roman"/>
          <w:color w:val="auto"/>
          <w:sz w:val="24"/>
          <w:szCs w:val="24"/>
          <w:lang w:eastAsia="ru-RU"/>
        </w:rPr>
        <w:t>.</w:t>
      </w:r>
      <w:r w:rsidRPr="00BC0646">
        <w:rPr>
          <w:rFonts w:ascii="Times New Roman" w:eastAsia="Times New Roman" w:hAnsi="Times New Roman" w:cs="Times New Roman"/>
          <w:color w:val="auto"/>
          <w:sz w:val="24"/>
          <w:szCs w:val="24"/>
          <w:lang w:eastAsia="ru-RU"/>
        </w:rPr>
        <w:t>д.)</w:t>
      </w:r>
      <w:r w:rsidRPr="00BC0646">
        <w:rPr>
          <w:rFonts w:ascii="Times New Roman" w:hAnsi="Times New Roman"/>
          <w:color w:val="auto"/>
          <w:sz w:val="24"/>
          <w:szCs w:val="24"/>
        </w:rPr>
        <w:t>, с учетом следующих особенностей:</w:t>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t>1) срок действия банковской гарантии должен истекать не ранее чем через шесть месяцев со дня подачи лицом заявления о приостановлении исполнения обжалуемого решения;</w:t>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t>2) сумма, на которую выдана банковская гарантия, должна обеспечивать исполнение банком-гарантом обязанности по уплате денежной суммы в размере налога, сбора, страховых взносов, пеней, штрафа, не уплаченных по обжалуемому решению.</w:t>
      </w:r>
      <w:r w:rsidRPr="00BC0646">
        <w:rPr>
          <w:rFonts w:ascii="Times New Roman" w:hAnsi="Times New Roman"/>
          <w:color w:val="auto"/>
          <w:sz w:val="24"/>
          <w:szCs w:val="24"/>
        </w:rPr>
        <w:tab/>
      </w:r>
      <w:r w:rsidRPr="00BC0646">
        <w:rPr>
          <w:rFonts w:ascii="Times New Roman" w:hAnsi="Times New Roman"/>
          <w:color w:val="auto"/>
          <w:sz w:val="24"/>
          <w:szCs w:val="24"/>
        </w:rPr>
        <w:tab/>
        <w:t>Вышестоящий налоговый орган, рассматривающий жалобу, в течение пяти дней со дня получения заявления о приостановлении исполнения обжалуемого решения принимает одно из следующих решений:</w:t>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t>1) о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t>2) 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r w:rsidRPr="00BC0646">
        <w:rPr>
          <w:rFonts w:ascii="Times New Roman" w:hAnsi="Times New Roman"/>
          <w:color w:val="auto"/>
          <w:sz w:val="24"/>
          <w:szCs w:val="24"/>
        </w:rPr>
        <w:tab/>
      </w:r>
      <w:r w:rsidRPr="00BC0646">
        <w:rPr>
          <w:rFonts w:ascii="Times New Roman" w:hAnsi="Times New Roman"/>
          <w:color w:val="auto"/>
          <w:sz w:val="24"/>
          <w:szCs w:val="24"/>
        </w:rPr>
        <w:tab/>
        <w:t xml:space="preserve">Основанием для принятия решения об отказе в приостановлении исполнения решения о привлечении к ответственности за совершение налогового правонарушения или </w:t>
      </w:r>
      <w:r w:rsidRPr="00BC0646">
        <w:rPr>
          <w:rFonts w:ascii="Times New Roman" w:hAnsi="Times New Roman"/>
          <w:color w:val="auto"/>
          <w:sz w:val="24"/>
          <w:szCs w:val="24"/>
        </w:rPr>
        <w:lastRenderedPageBreak/>
        <w:t>решения об отказе в привлечении к ответственности за совершение налогового правонарушения является несоответствие банковской гарантии, предоставленной лицом, подавшим жалобу, требованиям, установленным НК РФ.</w:t>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t>О принятом решении в течение трех дней со дня его принятия сообщается в письменной форме лицу, подавшему жалобу.</w:t>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t>Решение о приостановлении исполнения решения действует до дня принятия вышестоящим налоговым органом решения по жалобе.</w:t>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t>В случае неуплаты или неполной уплаты налога, сбора, страховых взносов, пеней, штрафа в установленный в требовании налогового органа срок лицом, подавшим жалобу, исполнение обязанности которого по уплате налога, сбора, страховых взносов, пеней, штрафа обеспечено банковской гарантией, налоговый орган не позднее пяти дней со дня истечения срока исполнения указанного требования и не ранее дня принятия вышестоящим налоговым органом решения по жалобе направляет банку-гаранту требование об уплате денежной суммы по банковской гарантии в части подлежащей уплате после принятия вышестоящим налоговым органом решения по жалобе неуплаченной суммы налога, сбора, страховых взносов, пеней, штрафа.</w:t>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t>Налоговый орган уведомляет банк, выдавший банковскую гарантию, о его освобождении от обязательств по этой гарантии не позднее пяти дней со дня исполнения лицом, подавшим жалобу, обязанности по уплате суммы налога, сбора, страховых взносов, пеней, штрафа, которое было обеспечено такой банковской гарантией, либо не позднее пяти дней со дня принятия решения по жалобе, в соответствии с которым у лица, подавшего жалобу, отсутствует обязанность по уплате суммы налога, сбора, страховых взносов, пеней, штрафа, обеспеченная такой банковской гарантией.</w:t>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t>Повторное обращение с жалобой (апелляционной жалобой) производится в сроки, установленные настоящей главой для подачи соответствующей жалобы.</w:t>
      </w:r>
      <w:r w:rsidRPr="00BC0646">
        <w:rPr>
          <w:rFonts w:ascii="Times New Roman" w:hAnsi="Times New Roman"/>
          <w:color w:val="auto"/>
          <w:sz w:val="24"/>
          <w:szCs w:val="24"/>
        </w:rPr>
        <w:tab/>
      </w:r>
      <w:r w:rsidRPr="00BC0646">
        <w:rPr>
          <w:rFonts w:ascii="Times New Roman" w:hAnsi="Times New Roman"/>
          <w:color w:val="auto"/>
          <w:sz w:val="24"/>
          <w:szCs w:val="24"/>
        </w:rPr>
        <w:tab/>
      </w:r>
      <w:r w:rsidRPr="00BC0646">
        <w:rPr>
          <w:rFonts w:ascii="Times New Roman" w:hAnsi="Times New Roman"/>
          <w:color w:val="auto"/>
          <w:sz w:val="24"/>
          <w:szCs w:val="24"/>
        </w:rPr>
        <w:tab/>
        <w:t>Лицо, подавшее жалобу (апелляционную жалобу), до принятия решения по жалобе (апелляционной жалобе) может отозвать ее полностью или в части путем направления письменного заявления в налоговый орган, рассматривающий соответствующую жалобу.</w:t>
      </w:r>
      <w:r w:rsidRPr="00BC0646">
        <w:rPr>
          <w:rFonts w:ascii="Times New Roman" w:hAnsi="Times New Roman"/>
          <w:color w:val="auto"/>
          <w:sz w:val="24"/>
          <w:szCs w:val="24"/>
        </w:rPr>
        <w:tab/>
        <w:t>Отзыв жалобы (апелляционной жалобы) лишает лицо, подавшее соответствующую жалобу, права на повторное обращение с жалобой (апелляционно</w:t>
      </w:r>
      <w:r w:rsidR="00732B5F">
        <w:rPr>
          <w:rFonts w:ascii="Times New Roman" w:hAnsi="Times New Roman"/>
          <w:color w:val="auto"/>
          <w:sz w:val="24"/>
          <w:szCs w:val="24"/>
        </w:rPr>
        <w:t xml:space="preserve">й жалобой) по тем же основаниям </w:t>
      </w:r>
      <w:r w:rsidR="00732B5F" w:rsidRPr="00F11CDC">
        <w:rPr>
          <w:rFonts w:ascii="Times New Roman" w:eastAsia="Times New Roman" w:hAnsi="Times New Roman" w:cs="Times New Roman"/>
          <w:color w:val="auto"/>
          <w:sz w:val="24"/>
          <w:szCs w:val="24"/>
          <w:highlight w:val="yellow"/>
          <w:lang w:eastAsia="ru-RU"/>
        </w:rPr>
        <w:t>и в том же порядке.</w:t>
      </w:r>
    </w:p>
    <w:p w:rsidR="00000ACC" w:rsidRPr="00BC0646" w:rsidRDefault="00732B5F" w:rsidP="00BC0646">
      <w:pPr>
        <w:spacing w:line="240" w:lineRule="auto"/>
        <w:ind w:firstLine="540"/>
        <w:jc w:val="both"/>
        <w:rPr>
          <w:rFonts w:ascii="Times New Roman" w:hAnsi="Times New Roman"/>
          <w:color w:val="auto"/>
          <w:sz w:val="24"/>
        </w:rPr>
      </w:pPr>
      <w:r>
        <w:rPr>
          <w:rFonts w:ascii="Times New Roman" w:hAnsi="Times New Roman"/>
          <w:color w:val="auto"/>
          <w:sz w:val="24"/>
          <w:szCs w:val="24"/>
        </w:rPr>
        <w:tab/>
      </w:r>
      <w:r w:rsidR="00BC0646" w:rsidRPr="00BC0646">
        <w:rPr>
          <w:rFonts w:ascii="Times New Roman" w:hAnsi="Times New Roman"/>
          <w:color w:val="auto"/>
          <w:sz w:val="24"/>
        </w:rPr>
        <w:t>Жалоба подается в вышестоящий налоговый орган через налоговый орган, акты ненормативного характера, действия или бездействие должностных лиц которого обжалуются. Налоговый орган, акты ненормативного характера, действия или бездействие должностных лиц которого обжалуются, обязан в течение трех дней со дня поступления такой жалобы направить ее со всеми материалами в вышестоящий налоговый орган.</w:t>
      </w:r>
      <w:r w:rsidR="00BC0646">
        <w:rPr>
          <w:rFonts w:ascii="Times New Roman" w:hAnsi="Times New Roman"/>
          <w:color w:val="auto"/>
          <w:sz w:val="24"/>
        </w:rPr>
        <w:tab/>
      </w:r>
      <w:r w:rsidR="00BC0646">
        <w:rPr>
          <w:rFonts w:ascii="Times New Roman" w:hAnsi="Times New Roman"/>
          <w:color w:val="auto"/>
          <w:sz w:val="24"/>
        </w:rPr>
        <w:tab/>
      </w:r>
      <w:r w:rsidR="00BC0646" w:rsidRPr="00BC0646">
        <w:rPr>
          <w:rFonts w:ascii="Times New Roman" w:hAnsi="Times New Roman"/>
          <w:color w:val="auto"/>
          <w:sz w:val="24"/>
        </w:rPr>
        <w:t>При получении жалобы налоговый орган, акт ненормативного характера, действия или бездействие должностных лиц которого обжалуются, обязан принять меры по устранению нарушения прав лица, подавшего жалобу. В случае устранения нарушения прав лица, подавшего жалобу, налоговый орган сообщает об этом в вышестоящий налоговый орган в течение трех дней со дня такого устранения с приложением подтверждающих документов (при их наличии).</w:t>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t>Жалоба в вышестоящий налоговый орган может быть подана, если иное не установлено НК РФ, в течение одного года со дня, когда лицо узнало или должно было узнать о нарушении своих прав.</w:t>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t>Жалоба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которое не было обжаловано в апелляционном порядке, может быть подана в течение одного года со дня вынесения обжалуемого решения.</w:t>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t xml:space="preserve">Жалоба в федеральный орган исполнительной власти, уполномоченный по контролю и надзору в области налогов и сборов, может быть подана в течение трех </w:t>
      </w:r>
      <w:r w:rsidR="00BC0646" w:rsidRPr="00BC0646">
        <w:rPr>
          <w:rFonts w:ascii="Times New Roman" w:hAnsi="Times New Roman"/>
          <w:color w:val="auto"/>
          <w:sz w:val="24"/>
        </w:rPr>
        <w:lastRenderedPageBreak/>
        <w:t>месяцев со дня принятия вышестоящим налоговым органом решения по жалобе (апелляционной жалобе).</w:t>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t>В случае пропуска по уважительной причине срока подачи жалобы этот срок по ходатайству лица, подающего жалобу, может быть восстановлен вышестоящим налоговым органом.</w:t>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t>Вступившее в силу решение налогового органа, вынесенное по результатам рассмотрения материалов налоговой проверки консолидированной группы налогоплательщиков и не обжалованное в апелляционном порядке, может быть обжаловано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 Такая жалоба может быть подана в течение одного года со дня вынесения обжалуемого решения.</w:t>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t>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подается через вынесший соответствующее решение налоговый орган. Налоговый орган, решение которого обжалуется, обязан в течение трех дней со дня поступления такой жалобы направить ее со всеми материалами в вышестоящий налоговый орган.</w:t>
      </w:r>
      <w:r w:rsidR="00BC0646">
        <w:rPr>
          <w:rFonts w:ascii="Times New Roman" w:hAnsi="Times New Roman"/>
          <w:color w:val="auto"/>
          <w:sz w:val="24"/>
        </w:rPr>
        <w:tab/>
      </w:r>
      <w:r w:rsidR="00BC0646">
        <w:rPr>
          <w:rFonts w:ascii="Times New Roman" w:hAnsi="Times New Roman"/>
          <w:color w:val="auto"/>
          <w:sz w:val="24"/>
        </w:rPr>
        <w:tab/>
      </w:r>
      <w:r w:rsidR="00BC0646">
        <w:rPr>
          <w:rFonts w:ascii="Times New Roman" w:hAnsi="Times New Roman"/>
          <w:color w:val="auto"/>
          <w:sz w:val="24"/>
        </w:rPr>
        <w:tab/>
      </w:r>
      <w:r w:rsidR="00BC0646">
        <w:rPr>
          <w:rFonts w:ascii="Times New Roman" w:hAnsi="Times New Roman"/>
          <w:color w:val="auto"/>
          <w:sz w:val="24"/>
        </w:rPr>
        <w:tab/>
      </w:r>
      <w:r w:rsidR="00BC0646">
        <w:rPr>
          <w:rFonts w:ascii="Times New Roman" w:hAnsi="Times New Roman"/>
          <w:color w:val="auto"/>
          <w:sz w:val="24"/>
        </w:rPr>
        <w:tab/>
      </w:r>
      <w:r w:rsidR="00BC0646">
        <w:rPr>
          <w:rFonts w:ascii="Times New Roman" w:hAnsi="Times New Roman"/>
          <w:color w:val="auto"/>
          <w:sz w:val="24"/>
        </w:rPr>
        <w:tab/>
      </w:r>
      <w:r w:rsidR="00BC0646" w:rsidRPr="00BC0646">
        <w:rPr>
          <w:rFonts w:ascii="Times New Roman" w:hAnsi="Times New Roman"/>
          <w:color w:val="auto"/>
          <w:sz w:val="24"/>
        </w:rPr>
        <w:t>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вышестоящий налоговый орган может быть подана до дня вступления в силу обжалуемого решения.</w:t>
      </w:r>
      <w:r w:rsidR="00BC0646" w:rsidRPr="00BC0646">
        <w:rPr>
          <w:rFonts w:ascii="Times New Roman" w:hAnsi="Times New Roman"/>
          <w:color w:val="auto"/>
          <w:sz w:val="24"/>
        </w:rPr>
        <w:tab/>
      </w:r>
      <w:r w:rsidR="00BC0646" w:rsidRPr="00BC0646">
        <w:rPr>
          <w:rFonts w:ascii="Times New Roman" w:hAnsi="Times New Roman"/>
          <w:color w:val="auto"/>
          <w:sz w:val="24"/>
        </w:rPr>
        <w:tab/>
        <w:t>Апелляционная жалоба на решение налогового органа, вынесенное по результатам рассмотрения материалов налоговой проверки консолидированной группы налогоплательщиков, может быть подана до дня вступления в силу обжалуемого решения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w:t>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r>
      <w:r w:rsidR="00BC0646" w:rsidRPr="00BC0646">
        <w:rPr>
          <w:rFonts w:ascii="Times New Roman" w:hAnsi="Times New Roman"/>
          <w:color w:val="auto"/>
          <w:sz w:val="24"/>
        </w:rPr>
        <w:tab/>
        <w:t>Не могут быть обжалованы в апелляционном порядке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федеральным органом исполнительной власти, уполномоченным по контролю и надзору в области налогов и сборов.</w:t>
      </w:r>
    </w:p>
    <w:p w:rsidR="00000ACC" w:rsidRPr="00BC0646" w:rsidRDefault="00BC0646" w:rsidP="00BC0646">
      <w:pPr>
        <w:pStyle w:val="ConsPlusNormal"/>
        <w:ind w:firstLine="540"/>
        <w:jc w:val="both"/>
        <w:rPr>
          <w:color w:val="auto"/>
        </w:rPr>
      </w:pPr>
      <w:r w:rsidRPr="00BC0646">
        <w:rPr>
          <w:rFonts w:ascii="Times New Roman" w:hAnsi="Times New Roman"/>
          <w:color w:val="auto"/>
          <w:sz w:val="24"/>
        </w:rPr>
        <w:tab/>
      </w:r>
      <w:r w:rsidRPr="00BC0646">
        <w:rPr>
          <w:rFonts w:ascii="Times New Roman" w:hAnsi="Times New Roman"/>
          <w:b/>
          <w:bCs/>
          <w:color w:val="auto"/>
          <w:sz w:val="24"/>
        </w:rPr>
        <w:t>Дополнительно!</w:t>
      </w:r>
    </w:p>
    <w:p w:rsidR="00000ACC" w:rsidRPr="00BC0646" w:rsidRDefault="00BC0646" w:rsidP="00BC0646">
      <w:pPr>
        <w:pStyle w:val="ConsPlusNormal"/>
        <w:ind w:firstLine="540"/>
        <w:jc w:val="both"/>
        <w:rPr>
          <w:color w:val="auto"/>
        </w:rPr>
      </w:pPr>
      <w:r w:rsidRPr="00BC0646">
        <w:rPr>
          <w:rFonts w:ascii="Times New Roman" w:hAnsi="Times New Roman"/>
          <w:color w:val="auto"/>
          <w:sz w:val="24"/>
        </w:rPr>
        <w:tab/>
      </w:r>
      <w:r w:rsidRPr="00BC0646">
        <w:rPr>
          <w:rFonts w:ascii="Times New Roman" w:hAnsi="Times New Roman"/>
          <w:i/>
          <w:iCs/>
          <w:color w:val="auto"/>
          <w:sz w:val="24"/>
        </w:rPr>
        <w:t>Письменная форма жалобы предполагает изложение текста жалобы в произвольной форме на бумажном носителе, что позволяет, прежде всего, установить волеизъявление заинтересованного лица на подачу жалобы, четко определить время и место подачи жалобы и в конечном счете является гарантией права лица на защиту в административном порядке.</w:t>
      </w:r>
    </w:p>
    <w:p w:rsidR="00000ACC" w:rsidRPr="00BC0646" w:rsidRDefault="00000ACC" w:rsidP="00BC0646">
      <w:pPr>
        <w:pStyle w:val="ConsPlusNormal"/>
        <w:ind w:firstLine="540"/>
        <w:jc w:val="both"/>
        <w:rPr>
          <w:rFonts w:ascii="Times New Roman" w:hAnsi="Times New Roman"/>
          <w:color w:val="auto"/>
          <w:sz w:val="24"/>
        </w:rPr>
      </w:pPr>
    </w:p>
    <w:p w:rsidR="00000ACC" w:rsidRPr="00BC0646" w:rsidRDefault="00BC0646" w:rsidP="00BC0646">
      <w:pPr>
        <w:pStyle w:val="ConsPlusNormal"/>
        <w:ind w:firstLine="540"/>
        <w:jc w:val="both"/>
        <w:rPr>
          <w:rFonts w:ascii="Times New Roman" w:hAnsi="Times New Roman"/>
          <w:color w:val="auto"/>
          <w:sz w:val="24"/>
        </w:rPr>
      </w:pPr>
      <w:r w:rsidRPr="00BC0646">
        <w:rPr>
          <w:rFonts w:ascii="Times New Roman" w:hAnsi="Times New Roman"/>
          <w:color w:val="auto"/>
          <w:sz w:val="24"/>
        </w:rPr>
        <w:tab/>
        <w:t>Жалоба подается в письменной форме. Жалоба подписывается лицом, ее подавшим, ил</w:t>
      </w:r>
      <w:r>
        <w:rPr>
          <w:rFonts w:ascii="Times New Roman" w:hAnsi="Times New Roman"/>
          <w:color w:val="auto"/>
          <w:sz w:val="24"/>
        </w:rPr>
        <w:t>и его представителем.</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sidRPr="00BC0646">
        <w:rPr>
          <w:rFonts w:ascii="Times New Roman" w:hAnsi="Times New Roman"/>
          <w:color w:val="auto"/>
          <w:sz w:val="24"/>
        </w:rPr>
        <w:t>Жалоба может быть направлена в электронной форме по телекоммуникационным каналам связи или через личный кабинет налогоплательщика.</w:t>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t>Форматы и порядок представления жалобы в электронной форме утверждаются федеральным органом исполнительной власти, уполномоченным по контролю и надзору в области налогов и сборов.</w:t>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t>В жалобе указываются:</w:t>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t>1) фамилия, имя, отчество и место жительства физического лица, подающего жалобу, или наименование и адрес организации, подающей жалобу;</w:t>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t>2) обжалуемые акт налогового органа ненормативного характера, действия или бездействие его должностных лиц;</w:t>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lastRenderedPageBreak/>
        <w:tab/>
        <w:t>3) наименование налогового органа, акт ненормативного характера которого, действия или бездействие должностных лиц которого обжалуются;</w:t>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t>4) основания, по которым лицо, подающее жалобу, считает, что его права нарушены;</w:t>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t>5) требования лица, подающего жалобу;</w:t>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t>6) способ получения решения по жалобе: на бумажном носителе, в электронной форме по телекоммуникационным каналам связи или через личный кабинет налогоплательщика.</w:t>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t>В жалобе могут быть указаны номера телефонов, факсов, адреса электронной почты и иные необходимые для своевременного рассмотрения жалобы сведения.</w:t>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t>В случае подачи жалобы уполномоченным представителем лица, обжалующего акт налогового органа ненормативного характера, действия или бездействие его должностных лиц, к жалобе прилагаются документы, подтверждающие полномочия этого представителя.</w:t>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t>К жалобе могут быть приложены документы, подтверждающие доводы лица, подающего жалобу.</w:t>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t>Положения применяются также к апелляционной жалобе.</w:t>
      </w:r>
    </w:p>
    <w:p w:rsidR="00000ACC" w:rsidRPr="00BC0646" w:rsidRDefault="00BC0646" w:rsidP="00BC0646">
      <w:pPr>
        <w:pStyle w:val="ConsPlusNormal"/>
        <w:ind w:firstLine="540"/>
        <w:jc w:val="both"/>
        <w:rPr>
          <w:rFonts w:ascii="Times New Roman" w:hAnsi="Times New Roman"/>
          <w:color w:val="auto"/>
          <w:sz w:val="24"/>
        </w:rPr>
      </w:pPr>
      <w:r w:rsidRPr="00BC0646">
        <w:rPr>
          <w:rFonts w:ascii="Times New Roman" w:hAnsi="Times New Roman"/>
          <w:color w:val="auto"/>
          <w:sz w:val="24"/>
        </w:rPr>
        <w:tab/>
        <w:t xml:space="preserve">Вышестоящий налоговый орган оставляет без рассмотрения жалобу полностью или в части, если установит, </w:t>
      </w:r>
      <w:proofErr w:type="gramStart"/>
      <w:r w:rsidRPr="00BC0646">
        <w:rPr>
          <w:rFonts w:ascii="Times New Roman" w:hAnsi="Times New Roman"/>
          <w:color w:val="auto"/>
          <w:sz w:val="24"/>
        </w:rPr>
        <w:t>что:</w:t>
      </w:r>
      <w:r w:rsidRPr="00BC0646">
        <w:rPr>
          <w:rFonts w:ascii="Times New Roman" w:hAnsi="Times New Roman"/>
          <w:color w:val="auto"/>
          <w:sz w:val="24"/>
        </w:rPr>
        <w:tab/>
      </w:r>
      <w:proofErr w:type="gramEnd"/>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t>1) жалоба подана с нарушением порядка, установленного для её формы и содержания, или в жалобе не указаны акты налогового органа ненормативного характера, действия или бездействие его должностных лиц, которые привели к нарушению прав лица, подавшего жалобу;</w:t>
      </w:r>
    </w:p>
    <w:p w:rsidR="00F11CDC" w:rsidRPr="00F11CDC" w:rsidRDefault="00BC0646" w:rsidP="00F11CDC">
      <w:pPr>
        <w:spacing w:after="0" w:line="240" w:lineRule="auto"/>
        <w:ind w:firstLine="540"/>
        <w:jc w:val="both"/>
        <w:rPr>
          <w:rFonts w:ascii="Verdana" w:eastAsia="Times New Roman" w:hAnsi="Verdana" w:cs="Times New Roman"/>
          <w:color w:val="auto"/>
          <w:sz w:val="21"/>
          <w:szCs w:val="21"/>
          <w:lang w:eastAsia="ru-RU"/>
        </w:rPr>
      </w:pPr>
      <w:bookmarkStart w:id="1" w:name="Par6081"/>
      <w:bookmarkEnd w:id="1"/>
      <w:r w:rsidRPr="00BC0646">
        <w:rPr>
          <w:rFonts w:ascii="Times New Roman" w:hAnsi="Times New Roman"/>
          <w:color w:val="auto"/>
          <w:sz w:val="24"/>
        </w:rPr>
        <w:tab/>
        <w:t>2) жалоба подана после истечения срока подачи жалобы, установленного НК РФ, и не содержит ходатайства о его восстановлении или в восстановлении пропущенного срока на подачу жалобы отказано;</w:t>
      </w:r>
      <w:bookmarkStart w:id="2" w:name="Par6082"/>
      <w:bookmarkEnd w:id="2"/>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t>3) до принятия решения по жалобе от лица, ее подавшего, поступило заявление об отзыве жалобы полностью или в части;</w:t>
      </w:r>
      <w:bookmarkStart w:id="3" w:name="Par6083"/>
      <w:bookmarkEnd w:id="3"/>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t xml:space="preserve">4) </w:t>
      </w:r>
      <w:bookmarkStart w:id="4" w:name="Par6084"/>
      <w:bookmarkEnd w:id="4"/>
      <w:r w:rsidR="00F11CDC" w:rsidRPr="00F11CDC">
        <w:rPr>
          <w:rFonts w:ascii="Times New Roman" w:eastAsia="Times New Roman" w:hAnsi="Times New Roman" w:cs="Times New Roman"/>
          <w:color w:val="auto"/>
          <w:sz w:val="24"/>
          <w:szCs w:val="24"/>
          <w:lang w:eastAsia="ru-RU"/>
        </w:rPr>
        <w:t xml:space="preserve">ранее подана жалоба по тем же основаниям, за исключением случая, если после ее рассмотрения разрешен спор о том же предмете и по тем же основаниям </w:t>
      </w:r>
      <w:r w:rsidR="00F11CDC" w:rsidRPr="00F11CDC">
        <w:rPr>
          <w:rFonts w:ascii="Times New Roman" w:eastAsia="Times New Roman" w:hAnsi="Times New Roman" w:cs="Times New Roman"/>
          <w:color w:val="auto"/>
          <w:sz w:val="24"/>
          <w:szCs w:val="24"/>
          <w:highlight w:val="yellow"/>
          <w:lang w:eastAsia="ru-RU"/>
        </w:rPr>
        <w:t xml:space="preserve">в порядке, предусмотренном для </w:t>
      </w:r>
      <w:proofErr w:type="spellStart"/>
      <w:r w:rsidR="00F11CDC" w:rsidRPr="00F11CDC">
        <w:rPr>
          <w:rFonts w:ascii="Times New Roman" w:eastAsia="Times New Roman" w:hAnsi="Times New Roman" w:cs="Times New Roman"/>
          <w:color w:val="auto"/>
          <w:sz w:val="24"/>
          <w:szCs w:val="24"/>
          <w:highlight w:val="yellow"/>
          <w:lang w:eastAsia="ru-RU"/>
        </w:rPr>
        <w:t>взаимосогласительной</w:t>
      </w:r>
      <w:proofErr w:type="spellEnd"/>
      <w:r w:rsidR="00F11CDC" w:rsidRPr="00F11CDC">
        <w:rPr>
          <w:rFonts w:ascii="Times New Roman" w:eastAsia="Times New Roman" w:hAnsi="Times New Roman" w:cs="Times New Roman"/>
          <w:color w:val="auto"/>
          <w:sz w:val="24"/>
          <w:szCs w:val="24"/>
          <w:highlight w:val="yellow"/>
          <w:lang w:eastAsia="ru-RU"/>
        </w:rPr>
        <w:t xml:space="preserve"> процедуры в соответствии с международным договором РФ;</w:t>
      </w:r>
    </w:p>
    <w:p w:rsidR="00F11CDC" w:rsidRDefault="00F11CDC" w:rsidP="00BC0646">
      <w:pPr>
        <w:pStyle w:val="ConsPlusNormal"/>
        <w:ind w:firstLine="540"/>
        <w:jc w:val="both"/>
        <w:rPr>
          <w:rFonts w:ascii="Times New Roman" w:hAnsi="Times New Roman"/>
          <w:color w:val="auto"/>
          <w:sz w:val="24"/>
        </w:rPr>
      </w:pPr>
      <w:r>
        <w:rPr>
          <w:rFonts w:ascii="Times New Roman" w:hAnsi="Times New Roman"/>
          <w:color w:val="auto"/>
          <w:sz w:val="24"/>
        </w:rPr>
        <w:tab/>
      </w:r>
      <w:r w:rsidR="00BC0646" w:rsidRPr="00BC0646">
        <w:rPr>
          <w:rFonts w:ascii="Times New Roman" w:hAnsi="Times New Roman"/>
          <w:color w:val="auto"/>
          <w:sz w:val="24"/>
        </w:rPr>
        <w:t>5) до принятия решения по жалобе налоговый орган сообщил об устранении наруше</w:t>
      </w:r>
      <w:r>
        <w:rPr>
          <w:rFonts w:ascii="Times New Roman" w:hAnsi="Times New Roman"/>
          <w:color w:val="auto"/>
          <w:sz w:val="24"/>
        </w:rPr>
        <w:t>ния прав лица, подавшего жалобу;</w:t>
      </w:r>
    </w:p>
    <w:p w:rsidR="00F11CDC" w:rsidRPr="00F11CDC" w:rsidRDefault="00BC0646" w:rsidP="00F11CDC">
      <w:pPr>
        <w:spacing w:after="0" w:line="240" w:lineRule="auto"/>
        <w:ind w:firstLine="540"/>
        <w:jc w:val="both"/>
        <w:rPr>
          <w:rFonts w:ascii="Verdana" w:eastAsia="Times New Roman" w:hAnsi="Verdana" w:cs="Times New Roman"/>
          <w:color w:val="auto"/>
          <w:sz w:val="21"/>
          <w:szCs w:val="21"/>
          <w:highlight w:val="yellow"/>
          <w:lang w:eastAsia="ru-RU"/>
        </w:rPr>
      </w:pPr>
      <w:r w:rsidRPr="00BC0646">
        <w:rPr>
          <w:rFonts w:ascii="Times New Roman" w:hAnsi="Times New Roman"/>
          <w:color w:val="auto"/>
          <w:sz w:val="24"/>
        </w:rPr>
        <w:tab/>
      </w:r>
      <w:r w:rsidR="00F11CDC" w:rsidRPr="00F11CDC">
        <w:rPr>
          <w:rFonts w:ascii="Times New Roman" w:eastAsia="Times New Roman" w:hAnsi="Times New Roman" w:cs="Times New Roman"/>
          <w:color w:val="auto"/>
          <w:sz w:val="24"/>
          <w:szCs w:val="24"/>
          <w:highlight w:val="yellow"/>
          <w:lang w:eastAsia="ru-RU"/>
        </w:rPr>
        <w:t>6) до принятия решения по жалобе налоговый спор о том же предмете и по тем же основаниям был разрешен судом;</w:t>
      </w:r>
    </w:p>
    <w:p w:rsidR="00F11CDC" w:rsidRPr="00F11CDC" w:rsidRDefault="00F11CDC" w:rsidP="00F11CDC">
      <w:pPr>
        <w:spacing w:after="0" w:line="240" w:lineRule="auto"/>
        <w:ind w:firstLine="708"/>
        <w:jc w:val="both"/>
        <w:rPr>
          <w:rFonts w:ascii="Verdana" w:eastAsia="Times New Roman" w:hAnsi="Verdana" w:cs="Times New Roman"/>
          <w:color w:val="auto"/>
          <w:sz w:val="21"/>
          <w:szCs w:val="21"/>
          <w:highlight w:val="yellow"/>
          <w:lang w:eastAsia="ru-RU"/>
        </w:rPr>
      </w:pPr>
      <w:r w:rsidRPr="00F11CDC">
        <w:rPr>
          <w:rFonts w:ascii="Times New Roman" w:eastAsia="Times New Roman" w:hAnsi="Times New Roman" w:cs="Times New Roman"/>
          <w:color w:val="auto"/>
          <w:sz w:val="24"/>
          <w:szCs w:val="24"/>
          <w:highlight w:val="yellow"/>
          <w:lang w:eastAsia="ru-RU"/>
        </w:rPr>
        <w:t>7) 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 лица на ее подписание;</w:t>
      </w:r>
    </w:p>
    <w:p w:rsidR="00F11CDC" w:rsidRPr="00F11CDC" w:rsidRDefault="00F11CDC" w:rsidP="00F11CDC">
      <w:pPr>
        <w:spacing w:after="0" w:line="240" w:lineRule="auto"/>
        <w:ind w:firstLine="708"/>
        <w:jc w:val="both"/>
        <w:rPr>
          <w:rFonts w:ascii="Verdana" w:eastAsia="Times New Roman" w:hAnsi="Verdana" w:cs="Times New Roman"/>
          <w:color w:val="auto"/>
          <w:sz w:val="21"/>
          <w:szCs w:val="21"/>
          <w:lang w:eastAsia="ru-RU"/>
        </w:rPr>
      </w:pPr>
      <w:r w:rsidRPr="00F11CDC">
        <w:rPr>
          <w:rFonts w:ascii="Times New Roman" w:eastAsia="Times New Roman" w:hAnsi="Times New Roman" w:cs="Times New Roman"/>
          <w:color w:val="auto"/>
          <w:sz w:val="24"/>
          <w:szCs w:val="24"/>
          <w:highlight w:val="yellow"/>
          <w:lang w:eastAsia="ru-RU"/>
        </w:rPr>
        <w:t>8) до принятия решения по жалобе организация, подавшая жалобу, исключена из ЕГРЮЛ по решению регистрирующего органа или ликвидирована либо получены сведения о смерти или об объявлении умершим физического лица, подавшего жалобу, и при этом спорное правоотношение не допускает правопреемства.</w:t>
      </w:r>
    </w:p>
    <w:p w:rsidR="00F11CDC" w:rsidRDefault="00BC0646" w:rsidP="00BC0646">
      <w:pPr>
        <w:pStyle w:val="ConsPlusNormal"/>
        <w:ind w:firstLine="540"/>
        <w:jc w:val="both"/>
        <w:rPr>
          <w:rFonts w:ascii="Times New Roman" w:hAnsi="Times New Roman"/>
          <w:color w:val="auto"/>
          <w:sz w:val="24"/>
        </w:rPr>
      </w:pPr>
      <w:r w:rsidRPr="00BC0646">
        <w:rPr>
          <w:rFonts w:ascii="Times New Roman" w:hAnsi="Times New Roman"/>
          <w:color w:val="auto"/>
          <w:sz w:val="24"/>
        </w:rPr>
        <w:tab/>
        <w:t>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жалобы или заявления об отзыве жалобы полностью или</w:t>
      </w:r>
      <w:r w:rsidR="00F11CDC">
        <w:rPr>
          <w:rFonts w:ascii="Times New Roman" w:hAnsi="Times New Roman"/>
          <w:color w:val="auto"/>
          <w:sz w:val="24"/>
        </w:rPr>
        <w:t xml:space="preserve"> в части, за исключением случаев:</w:t>
      </w:r>
    </w:p>
    <w:p w:rsidR="00F11CDC" w:rsidRPr="00F11CDC" w:rsidRDefault="00BC0646" w:rsidP="00F11CDC">
      <w:pPr>
        <w:pStyle w:val="ConsPlusNormal"/>
        <w:numPr>
          <w:ilvl w:val="0"/>
          <w:numId w:val="1"/>
        </w:numPr>
        <w:jc w:val="both"/>
        <w:rPr>
          <w:rFonts w:ascii="Times New Roman" w:hAnsi="Times New Roman"/>
          <w:color w:val="auto"/>
          <w:sz w:val="24"/>
          <w:highlight w:val="yellow"/>
        </w:rPr>
      </w:pPr>
      <w:r w:rsidRPr="00F11CDC">
        <w:rPr>
          <w:rFonts w:ascii="Times New Roman" w:hAnsi="Times New Roman"/>
          <w:color w:val="auto"/>
          <w:sz w:val="24"/>
          <w:highlight w:val="yellow"/>
        </w:rPr>
        <w:t>если до принятия решения по жалобе налоговый орган сообщил об устранении наруше</w:t>
      </w:r>
      <w:r w:rsidR="00F11CDC" w:rsidRPr="00F11CDC">
        <w:rPr>
          <w:rFonts w:ascii="Times New Roman" w:hAnsi="Times New Roman"/>
          <w:color w:val="auto"/>
          <w:sz w:val="24"/>
          <w:highlight w:val="yellow"/>
        </w:rPr>
        <w:t>ния прав лица, подавшего жалобу;</w:t>
      </w:r>
    </w:p>
    <w:p w:rsidR="00F11CDC" w:rsidRPr="00F11CDC" w:rsidRDefault="00F11CDC" w:rsidP="00F11CDC">
      <w:pPr>
        <w:pStyle w:val="ac"/>
        <w:numPr>
          <w:ilvl w:val="0"/>
          <w:numId w:val="1"/>
        </w:numPr>
        <w:spacing w:after="0" w:line="240" w:lineRule="auto"/>
        <w:jc w:val="both"/>
        <w:rPr>
          <w:rFonts w:ascii="Times New Roman" w:eastAsia="Times New Roman" w:hAnsi="Times New Roman" w:cs="Times New Roman"/>
          <w:color w:val="auto"/>
          <w:sz w:val="24"/>
          <w:szCs w:val="24"/>
          <w:highlight w:val="yellow"/>
          <w:lang w:eastAsia="ru-RU"/>
        </w:rPr>
      </w:pPr>
      <w:r w:rsidRPr="00F11CDC">
        <w:rPr>
          <w:rFonts w:ascii="Times New Roman" w:eastAsia="Times New Roman" w:hAnsi="Times New Roman" w:cs="Times New Roman"/>
          <w:color w:val="auto"/>
          <w:sz w:val="24"/>
          <w:szCs w:val="24"/>
          <w:highlight w:val="yellow"/>
          <w:lang w:eastAsia="ru-RU"/>
        </w:rPr>
        <w:t>до принятия решения по жалобе налоговый спор о том же предмете и по тем же основаниям был разрешен судом;</w:t>
      </w:r>
    </w:p>
    <w:p w:rsidR="00F11CDC" w:rsidRPr="00F11CDC" w:rsidRDefault="00F11CDC" w:rsidP="00F11CDC">
      <w:pPr>
        <w:pStyle w:val="ac"/>
        <w:numPr>
          <w:ilvl w:val="0"/>
          <w:numId w:val="1"/>
        </w:numPr>
        <w:spacing w:after="0" w:line="240" w:lineRule="auto"/>
        <w:jc w:val="both"/>
        <w:rPr>
          <w:rFonts w:ascii="Verdana" w:eastAsia="Times New Roman" w:hAnsi="Verdana" w:cs="Times New Roman"/>
          <w:color w:val="auto"/>
          <w:sz w:val="21"/>
          <w:szCs w:val="21"/>
          <w:highlight w:val="yellow"/>
          <w:lang w:eastAsia="ru-RU"/>
        </w:rPr>
      </w:pPr>
      <w:r w:rsidRPr="00F11CDC">
        <w:rPr>
          <w:rFonts w:ascii="Times New Roman" w:eastAsia="Times New Roman" w:hAnsi="Times New Roman" w:cs="Times New Roman"/>
          <w:color w:val="auto"/>
          <w:sz w:val="24"/>
          <w:szCs w:val="24"/>
          <w:highlight w:val="yellow"/>
          <w:lang w:eastAsia="ru-RU"/>
        </w:rPr>
        <w:t xml:space="preserve">до принятия решения по жалобе организация, подавшая жалобу, исключена из ЕГРЮЛ по решению регистрирующего органа или ликвидирована либо получены </w:t>
      </w:r>
      <w:r w:rsidRPr="00F11CDC">
        <w:rPr>
          <w:rFonts w:ascii="Times New Roman" w:eastAsia="Times New Roman" w:hAnsi="Times New Roman" w:cs="Times New Roman"/>
          <w:color w:val="auto"/>
          <w:sz w:val="24"/>
          <w:szCs w:val="24"/>
          <w:highlight w:val="yellow"/>
          <w:lang w:eastAsia="ru-RU"/>
        </w:rPr>
        <w:lastRenderedPageBreak/>
        <w:t>сведения о смерти или об объявлении умершим физического лица, подавшего жалобу, и при этом спорное правоотношение не допускает правопреемства.</w:t>
      </w:r>
    </w:p>
    <w:p w:rsidR="00EC6C98" w:rsidRDefault="00BC0646" w:rsidP="00F11CDC">
      <w:pPr>
        <w:pStyle w:val="ConsPlusNormal"/>
        <w:ind w:firstLine="708"/>
        <w:jc w:val="both"/>
        <w:rPr>
          <w:rFonts w:ascii="Times New Roman" w:hAnsi="Times New Roman"/>
          <w:color w:val="auto"/>
          <w:sz w:val="24"/>
        </w:rPr>
      </w:pPr>
      <w:r w:rsidRPr="00BC0646">
        <w:rPr>
          <w:rFonts w:ascii="Times New Roman" w:hAnsi="Times New Roman"/>
          <w:color w:val="auto"/>
          <w:sz w:val="24"/>
        </w:rPr>
        <w:t>В этом случае,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информации или документов об устранении нарушения прав лица, подавшего жалобу.</w:t>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00F11CDC">
        <w:rPr>
          <w:rFonts w:ascii="Times New Roman" w:hAnsi="Times New Roman"/>
          <w:color w:val="auto"/>
          <w:sz w:val="24"/>
        </w:rPr>
        <w:tab/>
      </w:r>
      <w:r w:rsidR="00F11CDC">
        <w:rPr>
          <w:rFonts w:ascii="Times New Roman" w:hAnsi="Times New Roman"/>
          <w:color w:val="auto"/>
          <w:sz w:val="24"/>
        </w:rPr>
        <w:tab/>
      </w:r>
      <w:r w:rsidR="00F11CDC">
        <w:rPr>
          <w:rFonts w:ascii="Times New Roman" w:hAnsi="Times New Roman"/>
          <w:color w:val="auto"/>
          <w:sz w:val="24"/>
        </w:rPr>
        <w:tab/>
      </w:r>
      <w:r w:rsidR="00F11CDC">
        <w:rPr>
          <w:rFonts w:ascii="Times New Roman" w:hAnsi="Times New Roman"/>
          <w:color w:val="auto"/>
          <w:sz w:val="24"/>
        </w:rPr>
        <w:tab/>
      </w:r>
    </w:p>
    <w:p w:rsidR="00EC6C98" w:rsidRPr="00EC6C98" w:rsidRDefault="00EC6C98" w:rsidP="00EC6C98">
      <w:pPr>
        <w:spacing w:after="0" w:line="240" w:lineRule="auto"/>
        <w:ind w:firstLine="708"/>
        <w:jc w:val="both"/>
        <w:rPr>
          <w:rFonts w:ascii="Verdana" w:eastAsia="Times New Roman" w:hAnsi="Verdana" w:cs="Times New Roman"/>
          <w:color w:val="auto"/>
          <w:sz w:val="21"/>
          <w:szCs w:val="21"/>
          <w:lang w:eastAsia="ru-RU"/>
        </w:rPr>
      </w:pPr>
      <w:r w:rsidRPr="00EC6C98">
        <w:rPr>
          <w:rFonts w:ascii="Times New Roman" w:eastAsia="Times New Roman" w:hAnsi="Times New Roman" w:cs="Times New Roman"/>
          <w:color w:val="auto"/>
          <w:sz w:val="24"/>
          <w:szCs w:val="24"/>
          <w:highlight w:val="yellow"/>
          <w:lang w:eastAsia="ru-RU"/>
        </w:rPr>
        <w:t xml:space="preserve">В случаях, предусмотренных </w:t>
      </w:r>
      <w:proofErr w:type="spellStart"/>
      <w:r w:rsidRPr="00EC6C98">
        <w:rPr>
          <w:rFonts w:ascii="Times New Roman" w:eastAsia="Times New Roman" w:hAnsi="Times New Roman" w:cs="Times New Roman"/>
          <w:color w:val="0000FF"/>
          <w:sz w:val="24"/>
          <w:szCs w:val="24"/>
          <w:highlight w:val="yellow"/>
          <w:lang w:eastAsia="ru-RU"/>
        </w:rPr>
        <w:t>пп</w:t>
      </w:r>
      <w:proofErr w:type="spellEnd"/>
      <w:r w:rsidRPr="00EC6C98">
        <w:rPr>
          <w:rFonts w:ascii="Times New Roman" w:eastAsia="Times New Roman" w:hAnsi="Times New Roman" w:cs="Times New Roman"/>
          <w:color w:val="0000FF"/>
          <w:sz w:val="24"/>
          <w:szCs w:val="24"/>
          <w:highlight w:val="yellow"/>
          <w:lang w:eastAsia="ru-RU"/>
        </w:rPr>
        <w:t>. 6</w:t>
      </w:r>
      <w:r w:rsidRPr="00EC6C98">
        <w:rPr>
          <w:rFonts w:ascii="Times New Roman" w:eastAsia="Times New Roman" w:hAnsi="Times New Roman" w:cs="Times New Roman"/>
          <w:color w:val="auto"/>
          <w:sz w:val="24"/>
          <w:szCs w:val="24"/>
          <w:highlight w:val="yellow"/>
          <w:lang w:eastAsia="ru-RU"/>
        </w:rPr>
        <w:t xml:space="preserve"> и </w:t>
      </w:r>
      <w:r w:rsidRPr="00EC6C98">
        <w:rPr>
          <w:rFonts w:ascii="Times New Roman" w:eastAsia="Times New Roman" w:hAnsi="Times New Roman" w:cs="Times New Roman"/>
          <w:color w:val="0000FF"/>
          <w:sz w:val="24"/>
          <w:szCs w:val="24"/>
          <w:highlight w:val="yellow"/>
          <w:lang w:eastAsia="ru-RU"/>
        </w:rPr>
        <w:t xml:space="preserve">8 </w:t>
      </w:r>
      <w:r w:rsidRPr="00EC6C98">
        <w:rPr>
          <w:rFonts w:ascii="Times New Roman" w:eastAsia="Times New Roman" w:hAnsi="Times New Roman" w:cs="Times New Roman"/>
          <w:color w:val="auto"/>
          <w:sz w:val="24"/>
          <w:szCs w:val="24"/>
          <w:highlight w:val="yellow"/>
          <w:lang w:eastAsia="ru-RU"/>
        </w:rPr>
        <w:t>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информации о наличии указанных в данных подпунктах обстоятельств.</w:t>
      </w:r>
    </w:p>
    <w:p w:rsidR="00C574C2" w:rsidRDefault="00BC0646" w:rsidP="00C574C2">
      <w:pPr>
        <w:pStyle w:val="ConsPlusNormal"/>
        <w:ind w:firstLine="708"/>
        <w:jc w:val="both"/>
        <w:rPr>
          <w:rFonts w:ascii="Times New Roman" w:hAnsi="Times New Roman"/>
          <w:color w:val="auto"/>
          <w:sz w:val="24"/>
        </w:rPr>
      </w:pPr>
      <w:r w:rsidRPr="00BC0646">
        <w:rPr>
          <w:rFonts w:ascii="Times New Roman" w:hAnsi="Times New Roman"/>
          <w:color w:val="auto"/>
          <w:sz w:val="24"/>
        </w:rPr>
        <w:t>Решение об оставлении жалобы без рассмотрения вручается или направляется лицу, подавшему жалобу, в течение трех дней со дня его принятия.</w:t>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t>Оставление жалобы без рассмотрения не препятствует повторному обращению лица с жалобой в сроки, установленные НК РФ для подачи соответствующей жалобы, за исключением случаев</w:t>
      </w:r>
      <w:r w:rsidR="00C574C2">
        <w:rPr>
          <w:rFonts w:ascii="Times New Roman" w:hAnsi="Times New Roman"/>
          <w:color w:val="auto"/>
          <w:sz w:val="24"/>
        </w:rPr>
        <w:t xml:space="preserve"> </w:t>
      </w:r>
      <w:r w:rsidRPr="00BC0646">
        <w:rPr>
          <w:rFonts w:ascii="Times New Roman" w:hAnsi="Times New Roman"/>
          <w:color w:val="auto"/>
          <w:sz w:val="24"/>
        </w:rPr>
        <w:t>оставления жалобы без рассмотрения по основаниям:</w:t>
      </w:r>
    </w:p>
    <w:p w:rsidR="00C574C2" w:rsidRDefault="00BC0646" w:rsidP="00C574C2">
      <w:pPr>
        <w:pStyle w:val="ConsPlusNormal"/>
        <w:numPr>
          <w:ilvl w:val="0"/>
          <w:numId w:val="2"/>
        </w:numPr>
        <w:jc w:val="both"/>
        <w:rPr>
          <w:rFonts w:ascii="Times New Roman" w:hAnsi="Times New Roman"/>
          <w:color w:val="auto"/>
          <w:sz w:val="24"/>
        </w:rPr>
      </w:pPr>
      <w:r w:rsidRPr="00BC0646">
        <w:rPr>
          <w:rFonts w:ascii="Times New Roman" w:hAnsi="Times New Roman"/>
          <w:color w:val="auto"/>
          <w:sz w:val="24"/>
        </w:rPr>
        <w:t>до принятия решения по жалобе от лица, ее подавшего, поступило заявление об отзыве</w:t>
      </w:r>
      <w:r w:rsidR="00C574C2">
        <w:rPr>
          <w:rFonts w:ascii="Times New Roman" w:hAnsi="Times New Roman"/>
          <w:color w:val="auto"/>
          <w:sz w:val="24"/>
        </w:rPr>
        <w:t xml:space="preserve"> жалобы полностью или в части;</w:t>
      </w:r>
    </w:p>
    <w:p w:rsidR="00000ACC" w:rsidRDefault="00BC0646" w:rsidP="00C574C2">
      <w:pPr>
        <w:pStyle w:val="ConsPlusNormal"/>
        <w:numPr>
          <w:ilvl w:val="0"/>
          <w:numId w:val="2"/>
        </w:numPr>
        <w:jc w:val="both"/>
        <w:rPr>
          <w:rFonts w:ascii="Times New Roman" w:hAnsi="Times New Roman"/>
          <w:color w:val="auto"/>
          <w:sz w:val="24"/>
        </w:rPr>
      </w:pPr>
      <w:r w:rsidRPr="00BC0646">
        <w:rPr>
          <w:rFonts w:ascii="Times New Roman" w:hAnsi="Times New Roman"/>
          <w:color w:val="auto"/>
          <w:sz w:val="24"/>
        </w:rPr>
        <w:t>ранее пода</w:t>
      </w:r>
      <w:r w:rsidR="00C574C2">
        <w:rPr>
          <w:rFonts w:ascii="Times New Roman" w:hAnsi="Times New Roman"/>
          <w:color w:val="auto"/>
          <w:sz w:val="24"/>
        </w:rPr>
        <w:t>на жалоба по тем же основаниям;</w:t>
      </w:r>
    </w:p>
    <w:p w:rsidR="00C574C2" w:rsidRPr="00F11CDC" w:rsidRDefault="00C574C2" w:rsidP="00C574C2">
      <w:pPr>
        <w:pStyle w:val="ac"/>
        <w:numPr>
          <w:ilvl w:val="0"/>
          <w:numId w:val="1"/>
        </w:numPr>
        <w:spacing w:after="0" w:line="240" w:lineRule="auto"/>
        <w:jc w:val="both"/>
        <w:rPr>
          <w:rFonts w:ascii="Times New Roman" w:eastAsia="Times New Roman" w:hAnsi="Times New Roman" w:cs="Times New Roman"/>
          <w:color w:val="auto"/>
          <w:sz w:val="24"/>
          <w:szCs w:val="24"/>
          <w:highlight w:val="yellow"/>
          <w:lang w:eastAsia="ru-RU"/>
        </w:rPr>
      </w:pPr>
      <w:r w:rsidRPr="00F11CDC">
        <w:rPr>
          <w:rFonts w:ascii="Times New Roman" w:eastAsia="Times New Roman" w:hAnsi="Times New Roman" w:cs="Times New Roman"/>
          <w:color w:val="auto"/>
          <w:sz w:val="24"/>
          <w:szCs w:val="24"/>
          <w:highlight w:val="yellow"/>
          <w:lang w:eastAsia="ru-RU"/>
        </w:rPr>
        <w:t>до принятия решения по жалобе налоговый спор о том же предмете и по тем же основаниям был разрешен судом;</w:t>
      </w:r>
    </w:p>
    <w:p w:rsidR="00C574C2" w:rsidRPr="00F11CDC" w:rsidRDefault="00C574C2" w:rsidP="00C574C2">
      <w:pPr>
        <w:pStyle w:val="ac"/>
        <w:numPr>
          <w:ilvl w:val="0"/>
          <w:numId w:val="1"/>
        </w:numPr>
        <w:spacing w:after="0" w:line="240" w:lineRule="auto"/>
        <w:jc w:val="both"/>
        <w:rPr>
          <w:rFonts w:ascii="Verdana" w:eastAsia="Times New Roman" w:hAnsi="Verdana" w:cs="Times New Roman"/>
          <w:color w:val="auto"/>
          <w:sz w:val="21"/>
          <w:szCs w:val="21"/>
          <w:highlight w:val="yellow"/>
          <w:lang w:eastAsia="ru-RU"/>
        </w:rPr>
      </w:pPr>
      <w:r w:rsidRPr="00F11CDC">
        <w:rPr>
          <w:rFonts w:ascii="Times New Roman" w:eastAsia="Times New Roman" w:hAnsi="Times New Roman" w:cs="Times New Roman"/>
          <w:color w:val="auto"/>
          <w:sz w:val="24"/>
          <w:szCs w:val="24"/>
          <w:highlight w:val="yellow"/>
          <w:lang w:eastAsia="ru-RU"/>
        </w:rPr>
        <w:t>до принятия решения по жалобе организация, подавшая жалобу, исключена из ЕГРЮЛ по решению регистрирующего органа или ликвидирована либо получены сведения о смерти или об объявлении умершим физического лица, подавшего жалобу, и при этом спорное правоотношение не допускает правопреемства.</w:t>
      </w:r>
    </w:p>
    <w:p w:rsidR="004B0D19" w:rsidRDefault="00BC0646" w:rsidP="00BC0646">
      <w:pPr>
        <w:pStyle w:val="ConsPlusNormal"/>
        <w:ind w:firstLine="540"/>
        <w:jc w:val="both"/>
        <w:rPr>
          <w:rFonts w:ascii="Times New Roman" w:hAnsi="Times New Roman"/>
          <w:color w:val="auto"/>
          <w:sz w:val="24"/>
        </w:rPr>
      </w:pPr>
      <w:r w:rsidRPr="00BC0646">
        <w:rPr>
          <w:rFonts w:ascii="Times New Roman" w:hAnsi="Times New Roman"/>
          <w:color w:val="auto"/>
          <w:sz w:val="24"/>
        </w:rPr>
        <w:tab/>
        <w:t>В ходе рассмотрения жалобы (апелляционной жалобы) лицо, подавшее эту жалобу, до принятия по ней решения вправе представить дополнительные документы, подтверждающие его доводы.</w:t>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p>
    <w:p w:rsidR="004B0D19" w:rsidRPr="004B0D19" w:rsidRDefault="004B0D19" w:rsidP="004B0D19">
      <w:pPr>
        <w:spacing w:after="0" w:line="240" w:lineRule="auto"/>
        <w:ind w:firstLine="540"/>
        <w:jc w:val="both"/>
        <w:rPr>
          <w:rFonts w:ascii="Verdana" w:eastAsia="Times New Roman" w:hAnsi="Verdana" w:cs="Times New Roman"/>
          <w:color w:val="auto"/>
          <w:sz w:val="21"/>
          <w:szCs w:val="21"/>
          <w:highlight w:val="yellow"/>
          <w:lang w:eastAsia="ru-RU"/>
        </w:rPr>
      </w:pPr>
      <w:r w:rsidRPr="004B0D19">
        <w:rPr>
          <w:rFonts w:ascii="Times New Roman" w:eastAsia="Times New Roman" w:hAnsi="Times New Roman" w:cs="Times New Roman"/>
          <w:color w:val="auto"/>
          <w:sz w:val="24"/>
          <w:szCs w:val="24"/>
          <w:highlight w:val="yellow"/>
          <w:lang w:eastAsia="ru-RU"/>
        </w:rPr>
        <w:t>Лицо, подавшее жалобу (апелляционную жалобу), до принятия по ней решения вправе обратиться с ходатайством о приостановлении рассмотрения жалобы (апелляционной жалобы) полностью или в части в целях представления дополнительных документов (информации), но не более чем на 6 месяцев.</w:t>
      </w:r>
    </w:p>
    <w:p w:rsidR="004B0D19" w:rsidRPr="004B0D19" w:rsidRDefault="004B0D19" w:rsidP="004B0D19">
      <w:pPr>
        <w:spacing w:after="0" w:line="240" w:lineRule="auto"/>
        <w:ind w:firstLine="540"/>
        <w:jc w:val="both"/>
        <w:rPr>
          <w:rFonts w:ascii="Verdana" w:eastAsia="Times New Roman" w:hAnsi="Verdana" w:cs="Times New Roman"/>
          <w:color w:val="auto"/>
          <w:sz w:val="21"/>
          <w:szCs w:val="21"/>
          <w:highlight w:val="yellow"/>
          <w:lang w:eastAsia="ru-RU"/>
        </w:rPr>
      </w:pPr>
      <w:r w:rsidRPr="004B0D19">
        <w:rPr>
          <w:rFonts w:ascii="Times New Roman" w:eastAsia="Times New Roman" w:hAnsi="Times New Roman" w:cs="Times New Roman"/>
          <w:color w:val="auto"/>
          <w:sz w:val="24"/>
          <w:szCs w:val="24"/>
          <w:highlight w:val="yellow"/>
          <w:lang w:eastAsia="ru-RU"/>
        </w:rPr>
        <w:t>В течение 5 дней со дня получения указанного ходатайства вышестоящий налоговый орган, рассматривающий жалобу (апелляционную жалобу), принимает одно из следующих решений:</w:t>
      </w:r>
    </w:p>
    <w:p w:rsidR="004B0D19" w:rsidRPr="004B0D19" w:rsidRDefault="004B0D19" w:rsidP="004B0D19">
      <w:pPr>
        <w:numPr>
          <w:ilvl w:val="0"/>
          <w:numId w:val="3"/>
        </w:numPr>
        <w:overflowPunct w:val="0"/>
        <w:spacing w:after="0" w:line="240" w:lineRule="auto"/>
        <w:contextualSpacing/>
        <w:jc w:val="both"/>
        <w:rPr>
          <w:rFonts w:ascii="Verdana" w:eastAsia="Times New Roman" w:hAnsi="Verdana" w:cs="Times New Roman"/>
          <w:color w:val="auto"/>
          <w:sz w:val="21"/>
          <w:szCs w:val="21"/>
          <w:highlight w:val="yellow"/>
          <w:lang w:eastAsia="ru-RU"/>
        </w:rPr>
      </w:pPr>
      <w:r w:rsidRPr="004B0D19">
        <w:rPr>
          <w:rFonts w:ascii="Times New Roman" w:eastAsia="Times New Roman" w:hAnsi="Times New Roman" w:cs="Times New Roman"/>
          <w:color w:val="auto"/>
          <w:sz w:val="24"/>
          <w:szCs w:val="24"/>
          <w:highlight w:val="yellow"/>
          <w:lang w:eastAsia="ru-RU"/>
        </w:rPr>
        <w:t>о приостановлении рассмотрения жалобы (апелляционной жалобы) полностью или в части;</w:t>
      </w:r>
    </w:p>
    <w:p w:rsidR="004B0D19" w:rsidRPr="004B0D19" w:rsidRDefault="004B0D19" w:rsidP="004B0D19">
      <w:pPr>
        <w:numPr>
          <w:ilvl w:val="0"/>
          <w:numId w:val="3"/>
        </w:numPr>
        <w:overflowPunct w:val="0"/>
        <w:spacing w:after="0" w:line="240" w:lineRule="auto"/>
        <w:contextualSpacing/>
        <w:jc w:val="both"/>
        <w:rPr>
          <w:rFonts w:ascii="Verdana" w:eastAsia="Times New Roman" w:hAnsi="Verdana" w:cs="Times New Roman"/>
          <w:color w:val="auto"/>
          <w:sz w:val="21"/>
          <w:szCs w:val="21"/>
          <w:highlight w:val="yellow"/>
          <w:lang w:eastAsia="ru-RU"/>
        </w:rPr>
      </w:pPr>
      <w:r w:rsidRPr="004B0D19">
        <w:rPr>
          <w:rFonts w:ascii="Times New Roman" w:eastAsia="Times New Roman" w:hAnsi="Times New Roman" w:cs="Times New Roman"/>
          <w:color w:val="auto"/>
          <w:sz w:val="24"/>
          <w:szCs w:val="24"/>
          <w:highlight w:val="yellow"/>
          <w:lang w:eastAsia="ru-RU"/>
        </w:rPr>
        <w:t>об отказе в приостановлении рассмотрения жалобы (апелляционной жалобы).</w:t>
      </w:r>
    </w:p>
    <w:p w:rsidR="004B0D19" w:rsidRPr="004B0D19" w:rsidRDefault="004B0D19" w:rsidP="004B0D19">
      <w:pPr>
        <w:spacing w:after="0" w:line="240" w:lineRule="auto"/>
        <w:ind w:firstLine="540"/>
        <w:jc w:val="both"/>
        <w:rPr>
          <w:rFonts w:ascii="Verdana" w:eastAsia="Times New Roman" w:hAnsi="Verdana" w:cs="Times New Roman"/>
          <w:color w:val="auto"/>
          <w:sz w:val="21"/>
          <w:szCs w:val="21"/>
          <w:lang w:eastAsia="ru-RU"/>
        </w:rPr>
      </w:pPr>
      <w:r w:rsidRPr="004B0D19">
        <w:rPr>
          <w:rFonts w:ascii="Times New Roman" w:eastAsia="Times New Roman" w:hAnsi="Times New Roman" w:cs="Times New Roman"/>
          <w:color w:val="auto"/>
          <w:sz w:val="24"/>
          <w:szCs w:val="24"/>
          <w:highlight w:val="yellow"/>
          <w:lang w:eastAsia="ru-RU"/>
        </w:rPr>
        <w:t>О принятом решении в течение 3 дней со дня его принятия сообщается лицу, подавшему жалобу (апелляционную жалобу).</w:t>
      </w:r>
    </w:p>
    <w:p w:rsidR="00000ACC" w:rsidRPr="00BC0646" w:rsidRDefault="00BC0646" w:rsidP="004B0D19">
      <w:pPr>
        <w:pStyle w:val="ConsPlusNormal"/>
        <w:ind w:firstLine="708"/>
        <w:jc w:val="both"/>
        <w:rPr>
          <w:color w:val="auto"/>
        </w:rPr>
      </w:pPr>
      <w:r w:rsidRPr="00BC0646">
        <w:rPr>
          <w:rFonts w:ascii="Times New Roman" w:hAnsi="Times New Roman"/>
          <w:color w:val="auto"/>
          <w:sz w:val="24"/>
        </w:rPr>
        <w:t xml:space="preserve">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без участия лица, подавшего жалобу (апелляционную жалобу). </w:t>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t xml:space="preserve">В случае выявления в ходе рассмотрения жалобы (апелляционной жалобы) на решение о привлечении к ответственности за совершение налогового правонарушения или на решение об отказе в привлечении к ответственности за совершение налогового правонарушения противоречий между сведениями, содержащимися в представленных нижестоящим налоговым органом материалах, либо несоответствия сведений, представленных налогоплательщиком, сведениям, содержащимся в материалах нижестоящего налогового органа, вышестоящий налоговый орган рассматривает жалобу (апелляционную жалобу), документы, подтверждающие доводы лица, подавшего жалобу </w:t>
      </w:r>
      <w:r w:rsidRPr="00BC0646">
        <w:rPr>
          <w:rFonts w:ascii="Times New Roman" w:hAnsi="Times New Roman"/>
          <w:color w:val="auto"/>
          <w:sz w:val="24"/>
        </w:rPr>
        <w:lastRenderedPageBreak/>
        <w:t>(апелляционную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с участием лица, подавшего жалобу (апелляционную жалобу).</w:t>
      </w:r>
      <w:r w:rsidRPr="00BC0646">
        <w:rPr>
          <w:rFonts w:ascii="Times New Roman" w:hAnsi="Times New Roman"/>
          <w:color w:val="auto"/>
          <w:sz w:val="24"/>
        </w:rPr>
        <w:tab/>
      </w:r>
    </w:p>
    <w:p w:rsidR="00000ACC" w:rsidRPr="00BC0646" w:rsidRDefault="00000ACC" w:rsidP="00BC0646">
      <w:pPr>
        <w:pStyle w:val="ConsPlusNormal"/>
        <w:ind w:firstLine="540"/>
        <w:jc w:val="both"/>
        <w:rPr>
          <w:rFonts w:ascii="Times New Roman" w:hAnsi="Times New Roman"/>
          <w:color w:val="auto"/>
          <w:sz w:val="24"/>
        </w:rPr>
      </w:pPr>
    </w:p>
    <w:p w:rsidR="00000ACC" w:rsidRPr="00BC0646" w:rsidRDefault="00BC0646" w:rsidP="00BC0646">
      <w:pPr>
        <w:pStyle w:val="ConsPlusNormal"/>
        <w:ind w:firstLine="540"/>
        <w:jc w:val="both"/>
        <w:rPr>
          <w:color w:val="auto"/>
        </w:rPr>
      </w:pPr>
      <w:r w:rsidRPr="00BC0646">
        <w:rPr>
          <w:rFonts w:ascii="Times New Roman" w:hAnsi="Times New Roman"/>
          <w:color w:val="auto"/>
          <w:sz w:val="24"/>
        </w:rPr>
        <w:tab/>
      </w:r>
      <w:r w:rsidRPr="00BC0646">
        <w:rPr>
          <w:rFonts w:ascii="Times New Roman" w:hAnsi="Times New Roman"/>
          <w:b/>
          <w:bCs/>
          <w:color w:val="auto"/>
          <w:sz w:val="24"/>
        </w:rPr>
        <w:t>Дополнительно!</w:t>
      </w:r>
    </w:p>
    <w:p w:rsidR="00000ACC" w:rsidRPr="00BC0646" w:rsidRDefault="00BC0646" w:rsidP="00BC0646">
      <w:pPr>
        <w:pStyle w:val="ConsPlusNormal"/>
        <w:ind w:firstLine="540"/>
        <w:jc w:val="both"/>
        <w:rPr>
          <w:color w:val="auto"/>
        </w:rPr>
      </w:pPr>
      <w:r w:rsidRPr="00BC0646">
        <w:rPr>
          <w:rFonts w:ascii="Times New Roman" w:hAnsi="Times New Roman"/>
          <w:color w:val="auto"/>
          <w:sz w:val="24"/>
        </w:rPr>
        <w:tab/>
      </w:r>
      <w:r w:rsidRPr="00BC0646">
        <w:rPr>
          <w:rFonts w:ascii="Times New Roman" w:hAnsi="Times New Roman"/>
          <w:i/>
          <w:iCs/>
          <w:color w:val="auto"/>
          <w:sz w:val="24"/>
        </w:rPr>
        <w:t>В соответствии с Рекомендациями о порядке взаимодействия налоговых органов и их структурных подразделений, направленными письмом ФНС России от 26.12.2013 N СА-4-9/23437@, нижестоящий налоговый орган готовит и представляет вышестоящему налоговому органу заключение по жалобе. В заключении должна быть обоснована позиция налогового органа по каждому доводу жалобы со ссылкой на имеющиеся у налогового органа документы, со ссылками на письма ФНС России, письменные разъяснения Минфина России и судебную практику.</w:t>
      </w:r>
    </w:p>
    <w:p w:rsidR="00000ACC" w:rsidRPr="00BC0646" w:rsidRDefault="00000ACC" w:rsidP="00BC0646">
      <w:pPr>
        <w:pStyle w:val="ConsPlusNormal"/>
        <w:ind w:firstLine="540"/>
        <w:jc w:val="both"/>
        <w:rPr>
          <w:rFonts w:ascii="Times New Roman" w:hAnsi="Times New Roman"/>
          <w:color w:val="auto"/>
          <w:sz w:val="24"/>
        </w:rPr>
      </w:pPr>
    </w:p>
    <w:p w:rsidR="00000ACC" w:rsidRPr="00BC0646" w:rsidRDefault="00BC0646" w:rsidP="00BC0646">
      <w:pPr>
        <w:pStyle w:val="ConsPlusNormal"/>
        <w:ind w:firstLine="540"/>
        <w:jc w:val="both"/>
        <w:rPr>
          <w:rFonts w:ascii="Times New Roman" w:hAnsi="Times New Roman"/>
          <w:color w:val="auto"/>
          <w:sz w:val="24"/>
        </w:rPr>
      </w:pPr>
      <w:r w:rsidRPr="00BC0646">
        <w:rPr>
          <w:rFonts w:ascii="Times New Roman" w:hAnsi="Times New Roman"/>
          <w:color w:val="auto"/>
          <w:sz w:val="24"/>
        </w:rPr>
        <w:tab/>
        <w:t>Руководитель (заместитель руководителя) вышестоящего налогового органа извещает лицо, подавшее жалобу (апелляционную жалобу), о времени и месте рассмотрения жалобы (апелляционной жалобы).</w:t>
      </w:r>
    </w:p>
    <w:p w:rsidR="004B0D19" w:rsidRPr="004B0D19" w:rsidRDefault="00BC0646" w:rsidP="004B0D19">
      <w:pPr>
        <w:spacing w:after="0" w:line="240" w:lineRule="auto"/>
        <w:ind w:firstLine="540"/>
        <w:jc w:val="both"/>
        <w:rPr>
          <w:rFonts w:ascii="Verdana" w:eastAsia="Times New Roman" w:hAnsi="Verdana" w:cs="Times New Roman"/>
          <w:color w:val="auto"/>
          <w:sz w:val="21"/>
          <w:szCs w:val="21"/>
          <w:highlight w:val="yellow"/>
          <w:lang w:eastAsia="ru-RU"/>
        </w:rPr>
      </w:pPr>
      <w:r w:rsidRPr="00BC0646">
        <w:rPr>
          <w:rFonts w:ascii="Times New Roman" w:hAnsi="Times New Roman"/>
          <w:color w:val="auto"/>
          <w:sz w:val="24"/>
        </w:rPr>
        <w:tab/>
      </w:r>
      <w:r w:rsidR="004B0D19" w:rsidRPr="004B0D19">
        <w:rPr>
          <w:rFonts w:ascii="Times New Roman" w:eastAsia="Times New Roman" w:hAnsi="Times New Roman" w:cs="Times New Roman"/>
          <w:color w:val="auto"/>
          <w:sz w:val="24"/>
          <w:szCs w:val="24"/>
          <w:highlight w:val="yellow"/>
          <w:lang w:eastAsia="ru-RU"/>
        </w:rPr>
        <w:t>Рассмотрение жалобы (апелляционной жалобы) возможно с использованием видео-конференц-связи в порядке, утверждаемом федеральным органом исполнительной власти, уполномоченным по контролю и надзору в области налогов и сборов.</w:t>
      </w:r>
    </w:p>
    <w:p w:rsidR="004B0D19" w:rsidRPr="004B0D19" w:rsidRDefault="004B0D19" w:rsidP="004B0D19">
      <w:pPr>
        <w:spacing w:after="0" w:line="240" w:lineRule="auto"/>
        <w:ind w:firstLine="708"/>
        <w:jc w:val="both"/>
        <w:rPr>
          <w:rFonts w:ascii="Verdana" w:eastAsia="Times New Roman" w:hAnsi="Verdana" w:cs="Times New Roman"/>
          <w:color w:val="auto"/>
          <w:sz w:val="21"/>
          <w:szCs w:val="21"/>
          <w:highlight w:val="yellow"/>
          <w:lang w:eastAsia="ru-RU"/>
        </w:rPr>
      </w:pPr>
      <w:r w:rsidRPr="004B0D19">
        <w:rPr>
          <w:rFonts w:ascii="Times New Roman" w:eastAsia="Times New Roman" w:hAnsi="Times New Roman" w:cs="Times New Roman"/>
          <w:color w:val="auto"/>
          <w:sz w:val="24"/>
          <w:szCs w:val="24"/>
          <w:highlight w:val="yellow"/>
          <w:lang w:eastAsia="ru-RU"/>
        </w:rPr>
        <w:t>Рассмотрение жалобы (апелляционной жалобы) может быть приостановлено по решению вышестоящего налогового органа, рассматривающего жалобу (апелляционную жалобу):</w:t>
      </w:r>
    </w:p>
    <w:p w:rsidR="004B0D19" w:rsidRPr="004B0D19" w:rsidRDefault="004B0D19" w:rsidP="004B0D19">
      <w:pPr>
        <w:numPr>
          <w:ilvl w:val="0"/>
          <w:numId w:val="4"/>
        </w:numPr>
        <w:overflowPunct w:val="0"/>
        <w:spacing w:after="0" w:line="240" w:lineRule="auto"/>
        <w:contextualSpacing/>
        <w:jc w:val="both"/>
        <w:rPr>
          <w:rFonts w:ascii="Verdana" w:eastAsia="Times New Roman" w:hAnsi="Verdana" w:cs="Times New Roman"/>
          <w:color w:val="auto"/>
          <w:sz w:val="21"/>
          <w:szCs w:val="21"/>
          <w:highlight w:val="yellow"/>
          <w:lang w:eastAsia="ru-RU"/>
        </w:rPr>
      </w:pPr>
      <w:r w:rsidRPr="004B0D19">
        <w:rPr>
          <w:rFonts w:ascii="Times New Roman" w:eastAsia="Times New Roman" w:hAnsi="Times New Roman" w:cs="Times New Roman"/>
          <w:color w:val="auto"/>
          <w:sz w:val="24"/>
          <w:szCs w:val="24"/>
          <w:highlight w:val="yellow"/>
          <w:lang w:eastAsia="ru-RU"/>
        </w:rPr>
        <w:t>до разрешения дела о том же предмете и по тем же основаниям арбитражным судом, судом общей юрисдикции;</w:t>
      </w:r>
    </w:p>
    <w:p w:rsidR="004B0D19" w:rsidRPr="004B0D19" w:rsidRDefault="004B0D19" w:rsidP="004B0D19">
      <w:pPr>
        <w:numPr>
          <w:ilvl w:val="0"/>
          <w:numId w:val="4"/>
        </w:numPr>
        <w:overflowPunct w:val="0"/>
        <w:spacing w:after="0" w:line="240" w:lineRule="auto"/>
        <w:contextualSpacing/>
        <w:jc w:val="both"/>
        <w:rPr>
          <w:rFonts w:ascii="Verdana" w:eastAsia="Times New Roman" w:hAnsi="Verdana" w:cs="Times New Roman"/>
          <w:color w:val="auto"/>
          <w:sz w:val="21"/>
          <w:szCs w:val="21"/>
          <w:highlight w:val="yellow"/>
          <w:lang w:eastAsia="ru-RU"/>
        </w:rPr>
      </w:pPr>
      <w:r w:rsidRPr="004B0D19">
        <w:rPr>
          <w:rFonts w:ascii="Times New Roman" w:eastAsia="Times New Roman" w:hAnsi="Times New Roman" w:cs="Times New Roman"/>
          <w:color w:val="auto"/>
          <w:sz w:val="24"/>
          <w:szCs w:val="24"/>
          <w:highlight w:val="yellow"/>
          <w:lang w:eastAsia="ru-RU"/>
        </w:rPr>
        <w:t>в случае невозможности рассмотрения жалобы (апелляционной жалобы) до разрешения другого дела судом в конституционном, гражданском, арбитражном, административном, уголовном судопроизводстве;</w:t>
      </w:r>
    </w:p>
    <w:p w:rsidR="004B0D19" w:rsidRPr="004B0D19" w:rsidRDefault="004B0D19" w:rsidP="004B0D19">
      <w:pPr>
        <w:numPr>
          <w:ilvl w:val="0"/>
          <w:numId w:val="4"/>
        </w:numPr>
        <w:overflowPunct w:val="0"/>
        <w:spacing w:after="0" w:line="240" w:lineRule="auto"/>
        <w:contextualSpacing/>
        <w:jc w:val="both"/>
        <w:rPr>
          <w:rFonts w:ascii="Verdana" w:eastAsia="Times New Roman" w:hAnsi="Verdana" w:cs="Times New Roman"/>
          <w:color w:val="auto"/>
          <w:sz w:val="21"/>
          <w:szCs w:val="21"/>
          <w:highlight w:val="yellow"/>
          <w:lang w:eastAsia="ru-RU"/>
        </w:rPr>
      </w:pPr>
      <w:r w:rsidRPr="004B0D19">
        <w:rPr>
          <w:rFonts w:ascii="Times New Roman" w:eastAsia="Times New Roman" w:hAnsi="Times New Roman" w:cs="Times New Roman"/>
          <w:color w:val="auto"/>
          <w:sz w:val="24"/>
          <w:szCs w:val="24"/>
          <w:highlight w:val="yellow"/>
          <w:lang w:eastAsia="ru-RU"/>
        </w:rPr>
        <w:t xml:space="preserve">до рассмотрения заявления о проведении </w:t>
      </w:r>
      <w:proofErr w:type="spellStart"/>
      <w:r w:rsidRPr="004B0D19">
        <w:rPr>
          <w:rFonts w:ascii="Times New Roman" w:eastAsia="Times New Roman" w:hAnsi="Times New Roman" w:cs="Times New Roman"/>
          <w:color w:val="auto"/>
          <w:sz w:val="24"/>
          <w:szCs w:val="24"/>
          <w:highlight w:val="yellow"/>
          <w:lang w:eastAsia="ru-RU"/>
        </w:rPr>
        <w:t>взаимосогласительной</w:t>
      </w:r>
      <w:proofErr w:type="spellEnd"/>
      <w:r w:rsidRPr="004B0D19">
        <w:rPr>
          <w:rFonts w:ascii="Times New Roman" w:eastAsia="Times New Roman" w:hAnsi="Times New Roman" w:cs="Times New Roman"/>
          <w:color w:val="auto"/>
          <w:sz w:val="24"/>
          <w:szCs w:val="24"/>
          <w:highlight w:val="yellow"/>
          <w:lang w:eastAsia="ru-RU"/>
        </w:rPr>
        <w:t xml:space="preserve"> процедуры.</w:t>
      </w:r>
    </w:p>
    <w:p w:rsidR="004B0D19" w:rsidRPr="004B0D19" w:rsidRDefault="004B0D19" w:rsidP="004B0D19">
      <w:pPr>
        <w:spacing w:after="0" w:line="240" w:lineRule="auto"/>
        <w:ind w:firstLine="708"/>
        <w:jc w:val="both"/>
        <w:rPr>
          <w:rFonts w:ascii="Verdana" w:eastAsia="Times New Roman" w:hAnsi="Verdana" w:cs="Times New Roman"/>
          <w:color w:val="auto"/>
          <w:sz w:val="21"/>
          <w:szCs w:val="21"/>
          <w:lang w:eastAsia="ru-RU"/>
        </w:rPr>
      </w:pPr>
      <w:r w:rsidRPr="004B0D19">
        <w:rPr>
          <w:rFonts w:ascii="Times New Roman" w:eastAsia="Times New Roman" w:hAnsi="Times New Roman" w:cs="Times New Roman"/>
          <w:color w:val="auto"/>
          <w:sz w:val="24"/>
          <w:szCs w:val="24"/>
          <w:highlight w:val="yellow"/>
          <w:lang w:eastAsia="ru-RU"/>
        </w:rPr>
        <w:t>О принятом решении об указанном приостановлении рассмотрения жалобы (апелляционной жалобы) в течение 3 дней со дня его принятия сообщается лицу, подавшему жалобу (апелляционную жалобу).</w:t>
      </w:r>
    </w:p>
    <w:p w:rsidR="00000ACC" w:rsidRPr="00BC0646" w:rsidRDefault="00BC0646" w:rsidP="004B0D19">
      <w:pPr>
        <w:pStyle w:val="ConsPlusNormal"/>
        <w:ind w:firstLine="708"/>
        <w:jc w:val="both"/>
        <w:rPr>
          <w:color w:val="auto"/>
        </w:rPr>
      </w:pPr>
      <w:r w:rsidRPr="00BC0646">
        <w:rPr>
          <w:rFonts w:ascii="Times New Roman" w:hAnsi="Times New Roman"/>
          <w:color w:val="auto"/>
          <w:sz w:val="24"/>
        </w:rPr>
        <w:t>По итогам рассмотрения жалобы (апелляционной жалобы) вышестоящий налоговый орган:</w:t>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t>1) оставляет жалобу (апелляционную жалобу) без удовлетворения;</w:t>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t>2) отменяет акт налогового органа ненормативного характера;</w:t>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t>3) отменяет решение налогового органа полностью или в части;</w:t>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t>4) отменяет решение налогового органа полностью и принимает по делу новое решение;</w:t>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t>5) признает действия или бездействие должностных лиц налоговых органов незаконными и выносит решение по существу.</w:t>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bookmarkStart w:id="5" w:name="_GoBack"/>
      <w:bookmarkEnd w:id="5"/>
      <w:r w:rsidRPr="00BC0646">
        <w:rPr>
          <w:rFonts w:ascii="Times New Roman" w:hAnsi="Times New Roman"/>
          <w:color w:val="auto"/>
          <w:sz w:val="24"/>
        </w:rPr>
        <w:tab/>
        <w:t>Вышестоящий налоговый орган, установив по результатам рассмотрения жалобы (апелляционной жалобы) на решение, вынесенное в порядке, предусмотренном при вынесении решения по результатам рассмотрения материалов налоговой проверки, нарушение существенных условий процедуры рассмотрения материалов налоговой проверки, вправе отменить такое решение, рассмотреть указанные материалы,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и материалы, представленные нижестоящим налоговым органом, в порядке, предусмотренном при вынесении решения по результатам рассмотрения материалов налоговой проверки, и вынести решение.</w:t>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t xml:space="preserve">Вышестоящий налоговый орган, установив по результатам рассмотрения жалобы </w:t>
      </w:r>
      <w:r w:rsidRPr="00BC0646">
        <w:rPr>
          <w:rFonts w:ascii="Times New Roman" w:hAnsi="Times New Roman"/>
          <w:color w:val="auto"/>
          <w:sz w:val="24"/>
        </w:rPr>
        <w:lastRenderedPageBreak/>
        <w:t>на решение, вынесенное в порядке производства по делу об административном правонарушении, нарушение существенных условий процедуры рассмотрения материалов иных мероприятий налогового контроля, вправе отменить такое решение, рассмотреть указанные материалы, документы, подтверждающие доводы лица, подавшего жалобу, дополнительные документы, представленные в ходе рассмотрения жалобы, и материалы, представленные нижестоящим налоговым органом, в порядке производства по делу об административном правонарушении, и вынести решение.</w:t>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t>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при вынесении решения по результатам рассмотрения материалов налоговой проверки,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(апелляционной жалобы), или при представлении лицом, подавшим жалобу (апелляционную жалобу), дополнительных документов, но не более чем на один месяц.</w:t>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t>Решение по жалобе, не указанной выше, принимается налоговым органом в течение 15 дней со дня ее получения.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или при представлении лицом, подавшим жалобу, дополнительных документов, но не более чем на 15 дней.</w:t>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t>Решение руководителя (заместителя руководителя) налогового органа о продлении срока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r w:rsidRPr="00BC0646">
        <w:rPr>
          <w:rFonts w:ascii="Times New Roman" w:hAnsi="Times New Roman"/>
          <w:color w:val="auto"/>
          <w:sz w:val="24"/>
        </w:rPr>
        <w:tab/>
        <w:t>Решение налогового органа по результатам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Fonts w:ascii="Times New Roman" w:hAnsi="Times New Roman"/>
          <w:color w:val="auto"/>
          <w:sz w:val="24"/>
        </w:rPr>
        <w:tab/>
      </w:r>
      <w:r w:rsidRPr="00BC0646">
        <w:rPr>
          <w:rStyle w:val="a4"/>
          <w:rFonts w:ascii="Times New Roman" w:hAnsi="Times New Roman"/>
          <w:b w:val="0"/>
          <w:bCs w:val="0"/>
          <w:color w:val="auto"/>
          <w:sz w:val="24"/>
        </w:rPr>
        <w:t>Жалобы (исковые заявления) на акты налоговых органов, действия или бездействие их должностных лиц, поданные в суд, рассматриваются и разрешаются в порядке, установленном гражданским процессуальным, арбитражным процессуальным законодательством, законодательством об административном судопроизводстве и иными ФЗ.</w:t>
      </w:r>
    </w:p>
    <w:sectPr w:rsidR="00000ACC" w:rsidRPr="00BC0646" w:rsidSect="00000ACC">
      <w:pgSz w:w="11906" w:h="16838"/>
      <w:pgMar w:top="1134" w:right="850" w:bottom="1134" w:left="1701"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2036E"/>
    <w:multiLevelType w:val="hybridMultilevel"/>
    <w:tmpl w:val="6DDE6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5F40773"/>
    <w:multiLevelType w:val="hybridMultilevel"/>
    <w:tmpl w:val="DF7AE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A142C82"/>
    <w:multiLevelType w:val="hybridMultilevel"/>
    <w:tmpl w:val="8084A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3E67891"/>
    <w:multiLevelType w:val="hybridMultilevel"/>
    <w:tmpl w:val="3CF61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00ACC"/>
    <w:rsid w:val="00000ACC"/>
    <w:rsid w:val="004B0D19"/>
    <w:rsid w:val="00732B5F"/>
    <w:rsid w:val="00BC0646"/>
    <w:rsid w:val="00C574C2"/>
    <w:rsid w:val="00CB18B4"/>
    <w:rsid w:val="00EC6C98"/>
    <w:rsid w:val="00F11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0A654-9B56-447C-B1A9-EB206E37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9D"/>
    <w:pPr>
      <w:spacing w:after="200" w:line="276"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2F28D2"/>
  </w:style>
  <w:style w:type="character" w:customStyle="1" w:styleId="-">
    <w:name w:val="Интернет-ссылка"/>
    <w:basedOn w:val="a0"/>
    <w:uiPriority w:val="99"/>
    <w:semiHidden/>
    <w:unhideWhenUsed/>
    <w:rsid w:val="002F28D2"/>
    <w:rPr>
      <w:color w:val="0000FF"/>
      <w:u w:val="single"/>
    </w:rPr>
  </w:style>
  <w:style w:type="character" w:customStyle="1" w:styleId="a3">
    <w:name w:val="Маркеры списка"/>
    <w:qFormat/>
    <w:rsid w:val="003D5B04"/>
    <w:rPr>
      <w:rFonts w:ascii="OpenSymbol" w:eastAsia="OpenSymbol" w:hAnsi="OpenSymbol" w:cs="OpenSymbol"/>
    </w:rPr>
  </w:style>
  <w:style w:type="character" w:customStyle="1" w:styleId="ListLabel1">
    <w:name w:val="ListLabel 1"/>
    <w:qFormat/>
    <w:rsid w:val="003D5B04"/>
    <w:rPr>
      <w:rFonts w:ascii="Times New Roman" w:hAnsi="Times New Roman" w:cs="OpenSymbol"/>
      <w:sz w:val="24"/>
    </w:rPr>
  </w:style>
  <w:style w:type="character" w:customStyle="1" w:styleId="ListLabel2">
    <w:name w:val="ListLabel 2"/>
    <w:qFormat/>
    <w:rsid w:val="003D5B04"/>
    <w:rPr>
      <w:rFonts w:cs="OpenSymbol"/>
    </w:rPr>
  </w:style>
  <w:style w:type="character" w:customStyle="1" w:styleId="ListLabel3">
    <w:name w:val="ListLabel 3"/>
    <w:qFormat/>
    <w:rsid w:val="003D5B04"/>
    <w:rPr>
      <w:rFonts w:cs="OpenSymbol"/>
    </w:rPr>
  </w:style>
  <w:style w:type="character" w:customStyle="1" w:styleId="ListLabel4">
    <w:name w:val="ListLabel 4"/>
    <w:qFormat/>
    <w:rsid w:val="003D5B04"/>
    <w:rPr>
      <w:rFonts w:cs="OpenSymbol"/>
    </w:rPr>
  </w:style>
  <w:style w:type="character" w:customStyle="1" w:styleId="ListLabel5">
    <w:name w:val="ListLabel 5"/>
    <w:qFormat/>
    <w:rsid w:val="003D5B04"/>
    <w:rPr>
      <w:rFonts w:cs="OpenSymbol"/>
    </w:rPr>
  </w:style>
  <w:style w:type="character" w:customStyle="1" w:styleId="ListLabel6">
    <w:name w:val="ListLabel 6"/>
    <w:qFormat/>
    <w:rsid w:val="003D5B04"/>
    <w:rPr>
      <w:rFonts w:cs="OpenSymbol"/>
    </w:rPr>
  </w:style>
  <w:style w:type="character" w:customStyle="1" w:styleId="ListLabel7">
    <w:name w:val="ListLabel 7"/>
    <w:qFormat/>
    <w:rsid w:val="003D5B04"/>
    <w:rPr>
      <w:rFonts w:cs="OpenSymbol"/>
    </w:rPr>
  </w:style>
  <w:style w:type="character" w:customStyle="1" w:styleId="ListLabel8">
    <w:name w:val="ListLabel 8"/>
    <w:qFormat/>
    <w:rsid w:val="003D5B04"/>
    <w:rPr>
      <w:rFonts w:cs="OpenSymbol"/>
    </w:rPr>
  </w:style>
  <w:style w:type="character" w:customStyle="1" w:styleId="ListLabel9">
    <w:name w:val="ListLabel 9"/>
    <w:qFormat/>
    <w:rsid w:val="003D5B04"/>
    <w:rPr>
      <w:rFonts w:cs="OpenSymbol"/>
    </w:rPr>
  </w:style>
  <w:style w:type="character" w:styleId="a4">
    <w:name w:val="Strong"/>
    <w:basedOn w:val="a0"/>
    <w:qFormat/>
    <w:rsid w:val="003D5B04"/>
    <w:rPr>
      <w:b/>
      <w:bCs/>
    </w:rPr>
  </w:style>
  <w:style w:type="character" w:customStyle="1" w:styleId="ListLabel10">
    <w:name w:val="ListLabel 10"/>
    <w:qFormat/>
    <w:rsid w:val="003D5B04"/>
    <w:rPr>
      <w:rFonts w:ascii="Times New Roman" w:hAnsi="Times New Roman" w:cs="OpenSymbol"/>
      <w:sz w:val="24"/>
    </w:rPr>
  </w:style>
  <w:style w:type="character" w:customStyle="1" w:styleId="ListLabel11">
    <w:name w:val="ListLabel 11"/>
    <w:qFormat/>
    <w:rsid w:val="003D5B04"/>
    <w:rPr>
      <w:rFonts w:cs="OpenSymbol"/>
    </w:rPr>
  </w:style>
  <w:style w:type="character" w:customStyle="1" w:styleId="ListLabel12">
    <w:name w:val="ListLabel 12"/>
    <w:qFormat/>
    <w:rsid w:val="003D5B04"/>
    <w:rPr>
      <w:rFonts w:cs="OpenSymbol"/>
    </w:rPr>
  </w:style>
  <w:style w:type="character" w:customStyle="1" w:styleId="ListLabel13">
    <w:name w:val="ListLabel 13"/>
    <w:qFormat/>
    <w:rsid w:val="003D5B04"/>
    <w:rPr>
      <w:rFonts w:cs="OpenSymbol"/>
    </w:rPr>
  </w:style>
  <w:style w:type="character" w:customStyle="1" w:styleId="ListLabel14">
    <w:name w:val="ListLabel 14"/>
    <w:qFormat/>
    <w:rsid w:val="003D5B04"/>
    <w:rPr>
      <w:rFonts w:cs="OpenSymbol"/>
    </w:rPr>
  </w:style>
  <w:style w:type="character" w:customStyle="1" w:styleId="ListLabel15">
    <w:name w:val="ListLabel 15"/>
    <w:qFormat/>
    <w:rsid w:val="003D5B04"/>
    <w:rPr>
      <w:rFonts w:cs="OpenSymbol"/>
    </w:rPr>
  </w:style>
  <w:style w:type="character" w:customStyle="1" w:styleId="ListLabel16">
    <w:name w:val="ListLabel 16"/>
    <w:qFormat/>
    <w:rsid w:val="003D5B04"/>
    <w:rPr>
      <w:rFonts w:cs="OpenSymbol"/>
    </w:rPr>
  </w:style>
  <w:style w:type="character" w:customStyle="1" w:styleId="ListLabel17">
    <w:name w:val="ListLabel 17"/>
    <w:qFormat/>
    <w:rsid w:val="003D5B04"/>
    <w:rPr>
      <w:rFonts w:cs="OpenSymbol"/>
    </w:rPr>
  </w:style>
  <w:style w:type="character" w:customStyle="1" w:styleId="ListLabel18">
    <w:name w:val="ListLabel 18"/>
    <w:qFormat/>
    <w:rsid w:val="003D5B04"/>
    <w:rPr>
      <w:rFonts w:cs="OpenSymbol"/>
    </w:rPr>
  </w:style>
  <w:style w:type="character" w:customStyle="1" w:styleId="ListLabel19">
    <w:name w:val="ListLabel 19"/>
    <w:qFormat/>
    <w:rsid w:val="003D5B04"/>
    <w:rPr>
      <w:rFonts w:ascii="Times New Roman" w:hAnsi="Times New Roman" w:cs="OpenSymbol"/>
      <w:sz w:val="24"/>
    </w:rPr>
  </w:style>
  <w:style w:type="character" w:customStyle="1" w:styleId="ListLabel20">
    <w:name w:val="ListLabel 20"/>
    <w:qFormat/>
    <w:rsid w:val="003D5B04"/>
    <w:rPr>
      <w:rFonts w:cs="OpenSymbol"/>
    </w:rPr>
  </w:style>
  <w:style w:type="character" w:customStyle="1" w:styleId="ListLabel21">
    <w:name w:val="ListLabel 21"/>
    <w:qFormat/>
    <w:rsid w:val="003D5B04"/>
    <w:rPr>
      <w:rFonts w:cs="OpenSymbol"/>
    </w:rPr>
  </w:style>
  <w:style w:type="character" w:customStyle="1" w:styleId="ListLabel22">
    <w:name w:val="ListLabel 22"/>
    <w:qFormat/>
    <w:rsid w:val="003D5B04"/>
    <w:rPr>
      <w:rFonts w:cs="OpenSymbol"/>
    </w:rPr>
  </w:style>
  <w:style w:type="character" w:customStyle="1" w:styleId="ListLabel23">
    <w:name w:val="ListLabel 23"/>
    <w:qFormat/>
    <w:rsid w:val="003D5B04"/>
    <w:rPr>
      <w:rFonts w:cs="OpenSymbol"/>
    </w:rPr>
  </w:style>
  <w:style w:type="character" w:customStyle="1" w:styleId="ListLabel24">
    <w:name w:val="ListLabel 24"/>
    <w:qFormat/>
    <w:rsid w:val="003D5B04"/>
    <w:rPr>
      <w:rFonts w:cs="OpenSymbol"/>
    </w:rPr>
  </w:style>
  <w:style w:type="character" w:customStyle="1" w:styleId="ListLabel25">
    <w:name w:val="ListLabel 25"/>
    <w:qFormat/>
    <w:rsid w:val="003D5B04"/>
    <w:rPr>
      <w:rFonts w:cs="OpenSymbol"/>
    </w:rPr>
  </w:style>
  <w:style w:type="character" w:customStyle="1" w:styleId="ListLabel26">
    <w:name w:val="ListLabel 26"/>
    <w:qFormat/>
    <w:rsid w:val="003D5B04"/>
    <w:rPr>
      <w:rFonts w:cs="OpenSymbol"/>
    </w:rPr>
  </w:style>
  <w:style w:type="character" w:customStyle="1" w:styleId="ListLabel27">
    <w:name w:val="ListLabel 27"/>
    <w:qFormat/>
    <w:rsid w:val="003D5B04"/>
    <w:rPr>
      <w:rFonts w:cs="OpenSymbol"/>
    </w:rPr>
  </w:style>
  <w:style w:type="character" w:customStyle="1" w:styleId="ListLabel28">
    <w:name w:val="ListLabel 28"/>
    <w:qFormat/>
    <w:rsid w:val="003D5B04"/>
    <w:rPr>
      <w:rFonts w:ascii="Times New Roman" w:hAnsi="Times New Roman" w:cs="OpenSymbol"/>
      <w:sz w:val="24"/>
    </w:rPr>
  </w:style>
  <w:style w:type="character" w:customStyle="1" w:styleId="ListLabel29">
    <w:name w:val="ListLabel 29"/>
    <w:qFormat/>
    <w:rsid w:val="003D5B04"/>
    <w:rPr>
      <w:rFonts w:cs="OpenSymbol"/>
    </w:rPr>
  </w:style>
  <w:style w:type="character" w:customStyle="1" w:styleId="ListLabel30">
    <w:name w:val="ListLabel 30"/>
    <w:qFormat/>
    <w:rsid w:val="003D5B04"/>
    <w:rPr>
      <w:rFonts w:cs="OpenSymbol"/>
    </w:rPr>
  </w:style>
  <w:style w:type="character" w:customStyle="1" w:styleId="ListLabel31">
    <w:name w:val="ListLabel 31"/>
    <w:qFormat/>
    <w:rsid w:val="003D5B04"/>
    <w:rPr>
      <w:rFonts w:cs="OpenSymbol"/>
    </w:rPr>
  </w:style>
  <w:style w:type="character" w:customStyle="1" w:styleId="ListLabel32">
    <w:name w:val="ListLabel 32"/>
    <w:qFormat/>
    <w:rsid w:val="003D5B04"/>
    <w:rPr>
      <w:rFonts w:cs="OpenSymbol"/>
    </w:rPr>
  </w:style>
  <w:style w:type="character" w:customStyle="1" w:styleId="ListLabel33">
    <w:name w:val="ListLabel 33"/>
    <w:qFormat/>
    <w:rsid w:val="003D5B04"/>
    <w:rPr>
      <w:rFonts w:cs="OpenSymbol"/>
    </w:rPr>
  </w:style>
  <w:style w:type="character" w:customStyle="1" w:styleId="ListLabel34">
    <w:name w:val="ListLabel 34"/>
    <w:qFormat/>
    <w:rsid w:val="003D5B04"/>
    <w:rPr>
      <w:rFonts w:cs="OpenSymbol"/>
    </w:rPr>
  </w:style>
  <w:style w:type="character" w:customStyle="1" w:styleId="ListLabel35">
    <w:name w:val="ListLabel 35"/>
    <w:qFormat/>
    <w:rsid w:val="003D5B04"/>
    <w:rPr>
      <w:rFonts w:cs="OpenSymbol"/>
    </w:rPr>
  </w:style>
  <w:style w:type="character" w:customStyle="1" w:styleId="ListLabel36">
    <w:name w:val="ListLabel 36"/>
    <w:qFormat/>
    <w:rsid w:val="003D5B04"/>
    <w:rPr>
      <w:rFonts w:cs="OpenSymbol"/>
    </w:rPr>
  </w:style>
  <w:style w:type="character" w:customStyle="1" w:styleId="ListLabel37">
    <w:name w:val="ListLabel 37"/>
    <w:qFormat/>
    <w:rsid w:val="003D5B04"/>
    <w:rPr>
      <w:rFonts w:ascii="Times New Roman" w:hAnsi="Times New Roman" w:cs="OpenSymbol"/>
      <w:sz w:val="24"/>
    </w:rPr>
  </w:style>
  <w:style w:type="character" w:customStyle="1" w:styleId="ListLabel38">
    <w:name w:val="ListLabel 38"/>
    <w:qFormat/>
    <w:rsid w:val="003D5B04"/>
    <w:rPr>
      <w:rFonts w:cs="OpenSymbol"/>
    </w:rPr>
  </w:style>
  <w:style w:type="character" w:customStyle="1" w:styleId="ListLabel39">
    <w:name w:val="ListLabel 39"/>
    <w:qFormat/>
    <w:rsid w:val="003D5B04"/>
    <w:rPr>
      <w:rFonts w:cs="OpenSymbol"/>
    </w:rPr>
  </w:style>
  <w:style w:type="character" w:customStyle="1" w:styleId="ListLabel40">
    <w:name w:val="ListLabel 40"/>
    <w:qFormat/>
    <w:rsid w:val="003D5B04"/>
    <w:rPr>
      <w:rFonts w:cs="OpenSymbol"/>
    </w:rPr>
  </w:style>
  <w:style w:type="character" w:customStyle="1" w:styleId="ListLabel41">
    <w:name w:val="ListLabel 41"/>
    <w:qFormat/>
    <w:rsid w:val="003D5B04"/>
    <w:rPr>
      <w:rFonts w:cs="OpenSymbol"/>
    </w:rPr>
  </w:style>
  <w:style w:type="character" w:customStyle="1" w:styleId="ListLabel42">
    <w:name w:val="ListLabel 42"/>
    <w:qFormat/>
    <w:rsid w:val="003D5B04"/>
    <w:rPr>
      <w:rFonts w:cs="OpenSymbol"/>
    </w:rPr>
  </w:style>
  <w:style w:type="character" w:customStyle="1" w:styleId="ListLabel43">
    <w:name w:val="ListLabel 43"/>
    <w:qFormat/>
    <w:rsid w:val="003D5B04"/>
    <w:rPr>
      <w:rFonts w:cs="OpenSymbol"/>
    </w:rPr>
  </w:style>
  <w:style w:type="character" w:customStyle="1" w:styleId="ListLabel44">
    <w:name w:val="ListLabel 44"/>
    <w:qFormat/>
    <w:rsid w:val="003D5B04"/>
    <w:rPr>
      <w:rFonts w:cs="OpenSymbol"/>
    </w:rPr>
  </w:style>
  <w:style w:type="character" w:customStyle="1" w:styleId="ListLabel45">
    <w:name w:val="ListLabel 45"/>
    <w:qFormat/>
    <w:rsid w:val="003D5B04"/>
    <w:rPr>
      <w:rFonts w:cs="OpenSymbol"/>
    </w:rPr>
  </w:style>
  <w:style w:type="character" w:customStyle="1" w:styleId="ListLabel46">
    <w:name w:val="ListLabel 46"/>
    <w:qFormat/>
    <w:rsid w:val="003D5B04"/>
    <w:rPr>
      <w:rFonts w:ascii="Times New Roman" w:hAnsi="Times New Roman" w:cs="OpenSymbol"/>
      <w:sz w:val="24"/>
    </w:rPr>
  </w:style>
  <w:style w:type="character" w:customStyle="1" w:styleId="ListLabel47">
    <w:name w:val="ListLabel 47"/>
    <w:qFormat/>
    <w:rsid w:val="003D5B04"/>
    <w:rPr>
      <w:rFonts w:cs="OpenSymbol"/>
    </w:rPr>
  </w:style>
  <w:style w:type="character" w:customStyle="1" w:styleId="ListLabel48">
    <w:name w:val="ListLabel 48"/>
    <w:qFormat/>
    <w:rsid w:val="003D5B04"/>
    <w:rPr>
      <w:rFonts w:cs="OpenSymbol"/>
    </w:rPr>
  </w:style>
  <w:style w:type="character" w:customStyle="1" w:styleId="ListLabel49">
    <w:name w:val="ListLabel 49"/>
    <w:qFormat/>
    <w:rsid w:val="003D5B04"/>
    <w:rPr>
      <w:rFonts w:cs="OpenSymbol"/>
    </w:rPr>
  </w:style>
  <w:style w:type="character" w:customStyle="1" w:styleId="ListLabel50">
    <w:name w:val="ListLabel 50"/>
    <w:qFormat/>
    <w:rsid w:val="003D5B04"/>
    <w:rPr>
      <w:rFonts w:cs="OpenSymbol"/>
    </w:rPr>
  </w:style>
  <w:style w:type="character" w:customStyle="1" w:styleId="ListLabel51">
    <w:name w:val="ListLabel 51"/>
    <w:qFormat/>
    <w:rsid w:val="003D5B04"/>
    <w:rPr>
      <w:rFonts w:cs="OpenSymbol"/>
    </w:rPr>
  </w:style>
  <w:style w:type="character" w:customStyle="1" w:styleId="ListLabel52">
    <w:name w:val="ListLabel 52"/>
    <w:qFormat/>
    <w:rsid w:val="003D5B04"/>
    <w:rPr>
      <w:rFonts w:cs="OpenSymbol"/>
    </w:rPr>
  </w:style>
  <w:style w:type="character" w:customStyle="1" w:styleId="ListLabel53">
    <w:name w:val="ListLabel 53"/>
    <w:qFormat/>
    <w:rsid w:val="003D5B04"/>
    <w:rPr>
      <w:rFonts w:cs="OpenSymbol"/>
    </w:rPr>
  </w:style>
  <w:style w:type="character" w:customStyle="1" w:styleId="ListLabel54">
    <w:name w:val="ListLabel 54"/>
    <w:qFormat/>
    <w:rsid w:val="003D5B04"/>
    <w:rPr>
      <w:rFonts w:cs="OpenSymbol"/>
    </w:rPr>
  </w:style>
  <w:style w:type="character" w:customStyle="1" w:styleId="ListLabel55">
    <w:name w:val="ListLabel 55"/>
    <w:qFormat/>
    <w:rsid w:val="003D5B04"/>
    <w:rPr>
      <w:rFonts w:ascii="Times New Roman" w:hAnsi="Times New Roman" w:cs="OpenSymbol"/>
      <w:sz w:val="24"/>
    </w:rPr>
  </w:style>
  <w:style w:type="character" w:customStyle="1" w:styleId="ListLabel56">
    <w:name w:val="ListLabel 56"/>
    <w:qFormat/>
    <w:rsid w:val="003D5B04"/>
    <w:rPr>
      <w:rFonts w:cs="OpenSymbol"/>
    </w:rPr>
  </w:style>
  <w:style w:type="character" w:customStyle="1" w:styleId="ListLabel57">
    <w:name w:val="ListLabel 57"/>
    <w:qFormat/>
    <w:rsid w:val="003D5B04"/>
    <w:rPr>
      <w:rFonts w:cs="OpenSymbol"/>
    </w:rPr>
  </w:style>
  <w:style w:type="character" w:customStyle="1" w:styleId="ListLabel58">
    <w:name w:val="ListLabel 58"/>
    <w:qFormat/>
    <w:rsid w:val="003D5B04"/>
    <w:rPr>
      <w:rFonts w:cs="OpenSymbol"/>
    </w:rPr>
  </w:style>
  <w:style w:type="character" w:customStyle="1" w:styleId="ListLabel59">
    <w:name w:val="ListLabel 59"/>
    <w:qFormat/>
    <w:rsid w:val="003D5B04"/>
    <w:rPr>
      <w:rFonts w:cs="OpenSymbol"/>
    </w:rPr>
  </w:style>
  <w:style w:type="character" w:customStyle="1" w:styleId="ListLabel60">
    <w:name w:val="ListLabel 60"/>
    <w:qFormat/>
    <w:rsid w:val="003D5B04"/>
    <w:rPr>
      <w:rFonts w:cs="OpenSymbol"/>
    </w:rPr>
  </w:style>
  <w:style w:type="character" w:customStyle="1" w:styleId="ListLabel61">
    <w:name w:val="ListLabel 61"/>
    <w:qFormat/>
    <w:rsid w:val="003D5B04"/>
    <w:rPr>
      <w:rFonts w:cs="OpenSymbol"/>
    </w:rPr>
  </w:style>
  <w:style w:type="character" w:customStyle="1" w:styleId="ListLabel62">
    <w:name w:val="ListLabel 62"/>
    <w:qFormat/>
    <w:rsid w:val="003D5B04"/>
    <w:rPr>
      <w:rFonts w:cs="OpenSymbol"/>
    </w:rPr>
  </w:style>
  <w:style w:type="character" w:customStyle="1" w:styleId="ListLabel63">
    <w:name w:val="ListLabel 63"/>
    <w:qFormat/>
    <w:rsid w:val="003D5B04"/>
    <w:rPr>
      <w:rFonts w:cs="OpenSymbol"/>
    </w:rPr>
  </w:style>
  <w:style w:type="character" w:customStyle="1" w:styleId="ListLabel64">
    <w:name w:val="ListLabel 64"/>
    <w:qFormat/>
    <w:rsid w:val="003D5B04"/>
    <w:rPr>
      <w:rFonts w:ascii="Times New Roman" w:hAnsi="Times New Roman" w:cs="OpenSymbol"/>
      <w:sz w:val="24"/>
    </w:rPr>
  </w:style>
  <w:style w:type="character" w:customStyle="1" w:styleId="ListLabel65">
    <w:name w:val="ListLabel 65"/>
    <w:qFormat/>
    <w:rsid w:val="003D5B04"/>
    <w:rPr>
      <w:rFonts w:cs="OpenSymbol"/>
    </w:rPr>
  </w:style>
  <w:style w:type="character" w:customStyle="1" w:styleId="ListLabel66">
    <w:name w:val="ListLabel 66"/>
    <w:qFormat/>
    <w:rsid w:val="003D5B04"/>
    <w:rPr>
      <w:rFonts w:cs="OpenSymbol"/>
    </w:rPr>
  </w:style>
  <w:style w:type="character" w:customStyle="1" w:styleId="ListLabel67">
    <w:name w:val="ListLabel 67"/>
    <w:qFormat/>
    <w:rsid w:val="003D5B04"/>
    <w:rPr>
      <w:rFonts w:cs="OpenSymbol"/>
    </w:rPr>
  </w:style>
  <w:style w:type="character" w:customStyle="1" w:styleId="ListLabel68">
    <w:name w:val="ListLabel 68"/>
    <w:qFormat/>
    <w:rsid w:val="003D5B04"/>
    <w:rPr>
      <w:rFonts w:cs="OpenSymbol"/>
    </w:rPr>
  </w:style>
  <w:style w:type="character" w:customStyle="1" w:styleId="ListLabel69">
    <w:name w:val="ListLabel 69"/>
    <w:qFormat/>
    <w:rsid w:val="003D5B04"/>
    <w:rPr>
      <w:rFonts w:cs="OpenSymbol"/>
    </w:rPr>
  </w:style>
  <w:style w:type="character" w:customStyle="1" w:styleId="ListLabel70">
    <w:name w:val="ListLabel 70"/>
    <w:qFormat/>
    <w:rsid w:val="003D5B04"/>
    <w:rPr>
      <w:rFonts w:cs="OpenSymbol"/>
    </w:rPr>
  </w:style>
  <w:style w:type="character" w:customStyle="1" w:styleId="ListLabel71">
    <w:name w:val="ListLabel 71"/>
    <w:qFormat/>
    <w:rsid w:val="003D5B04"/>
    <w:rPr>
      <w:rFonts w:cs="OpenSymbol"/>
    </w:rPr>
  </w:style>
  <w:style w:type="character" w:customStyle="1" w:styleId="ListLabel72">
    <w:name w:val="ListLabel 72"/>
    <w:qFormat/>
    <w:rsid w:val="003D5B04"/>
    <w:rPr>
      <w:rFonts w:cs="OpenSymbol"/>
    </w:rPr>
  </w:style>
  <w:style w:type="character" w:customStyle="1" w:styleId="ListLabel73">
    <w:name w:val="ListLabel 73"/>
    <w:qFormat/>
    <w:rsid w:val="003D5B04"/>
    <w:rPr>
      <w:rFonts w:ascii="Times New Roman" w:hAnsi="Times New Roman" w:cs="OpenSymbol"/>
      <w:sz w:val="24"/>
    </w:rPr>
  </w:style>
  <w:style w:type="character" w:customStyle="1" w:styleId="ListLabel74">
    <w:name w:val="ListLabel 74"/>
    <w:qFormat/>
    <w:rsid w:val="003D5B04"/>
    <w:rPr>
      <w:rFonts w:cs="OpenSymbol"/>
    </w:rPr>
  </w:style>
  <w:style w:type="character" w:customStyle="1" w:styleId="ListLabel75">
    <w:name w:val="ListLabel 75"/>
    <w:qFormat/>
    <w:rsid w:val="003D5B04"/>
    <w:rPr>
      <w:rFonts w:cs="OpenSymbol"/>
    </w:rPr>
  </w:style>
  <w:style w:type="character" w:customStyle="1" w:styleId="ListLabel76">
    <w:name w:val="ListLabel 76"/>
    <w:qFormat/>
    <w:rsid w:val="003D5B04"/>
    <w:rPr>
      <w:rFonts w:cs="OpenSymbol"/>
    </w:rPr>
  </w:style>
  <w:style w:type="character" w:customStyle="1" w:styleId="ListLabel77">
    <w:name w:val="ListLabel 77"/>
    <w:qFormat/>
    <w:rsid w:val="003D5B04"/>
    <w:rPr>
      <w:rFonts w:cs="OpenSymbol"/>
    </w:rPr>
  </w:style>
  <w:style w:type="character" w:customStyle="1" w:styleId="ListLabel78">
    <w:name w:val="ListLabel 78"/>
    <w:qFormat/>
    <w:rsid w:val="003D5B04"/>
    <w:rPr>
      <w:rFonts w:cs="OpenSymbol"/>
    </w:rPr>
  </w:style>
  <w:style w:type="character" w:customStyle="1" w:styleId="ListLabel79">
    <w:name w:val="ListLabel 79"/>
    <w:qFormat/>
    <w:rsid w:val="003D5B04"/>
    <w:rPr>
      <w:rFonts w:cs="OpenSymbol"/>
    </w:rPr>
  </w:style>
  <w:style w:type="character" w:customStyle="1" w:styleId="ListLabel80">
    <w:name w:val="ListLabel 80"/>
    <w:qFormat/>
    <w:rsid w:val="003D5B04"/>
    <w:rPr>
      <w:rFonts w:cs="OpenSymbol"/>
    </w:rPr>
  </w:style>
  <w:style w:type="character" w:customStyle="1" w:styleId="ListLabel81">
    <w:name w:val="ListLabel 81"/>
    <w:qFormat/>
    <w:rsid w:val="003D5B04"/>
    <w:rPr>
      <w:rFonts w:cs="OpenSymbol"/>
    </w:rPr>
  </w:style>
  <w:style w:type="character" w:customStyle="1" w:styleId="ListLabel82">
    <w:name w:val="ListLabel 82"/>
    <w:qFormat/>
    <w:rsid w:val="003D5B04"/>
    <w:rPr>
      <w:rFonts w:ascii="Times New Roman" w:hAnsi="Times New Roman" w:cs="OpenSymbol"/>
      <w:sz w:val="24"/>
    </w:rPr>
  </w:style>
  <w:style w:type="character" w:customStyle="1" w:styleId="ListLabel83">
    <w:name w:val="ListLabel 83"/>
    <w:qFormat/>
    <w:rsid w:val="003D5B04"/>
    <w:rPr>
      <w:rFonts w:cs="OpenSymbol"/>
    </w:rPr>
  </w:style>
  <w:style w:type="character" w:customStyle="1" w:styleId="ListLabel84">
    <w:name w:val="ListLabel 84"/>
    <w:qFormat/>
    <w:rsid w:val="003D5B04"/>
    <w:rPr>
      <w:rFonts w:cs="OpenSymbol"/>
    </w:rPr>
  </w:style>
  <w:style w:type="character" w:customStyle="1" w:styleId="ListLabel85">
    <w:name w:val="ListLabel 85"/>
    <w:qFormat/>
    <w:rsid w:val="003D5B04"/>
    <w:rPr>
      <w:rFonts w:cs="OpenSymbol"/>
    </w:rPr>
  </w:style>
  <w:style w:type="character" w:customStyle="1" w:styleId="ListLabel86">
    <w:name w:val="ListLabel 86"/>
    <w:qFormat/>
    <w:rsid w:val="003D5B04"/>
    <w:rPr>
      <w:rFonts w:cs="OpenSymbol"/>
    </w:rPr>
  </w:style>
  <w:style w:type="character" w:customStyle="1" w:styleId="ListLabel87">
    <w:name w:val="ListLabel 87"/>
    <w:qFormat/>
    <w:rsid w:val="003D5B04"/>
    <w:rPr>
      <w:rFonts w:cs="OpenSymbol"/>
    </w:rPr>
  </w:style>
  <w:style w:type="character" w:customStyle="1" w:styleId="ListLabel88">
    <w:name w:val="ListLabel 88"/>
    <w:qFormat/>
    <w:rsid w:val="003D5B04"/>
    <w:rPr>
      <w:rFonts w:cs="OpenSymbol"/>
    </w:rPr>
  </w:style>
  <w:style w:type="character" w:customStyle="1" w:styleId="ListLabel89">
    <w:name w:val="ListLabel 89"/>
    <w:qFormat/>
    <w:rsid w:val="003D5B04"/>
    <w:rPr>
      <w:rFonts w:cs="OpenSymbol"/>
    </w:rPr>
  </w:style>
  <w:style w:type="character" w:customStyle="1" w:styleId="ListLabel90">
    <w:name w:val="ListLabel 90"/>
    <w:qFormat/>
    <w:rsid w:val="003D5B04"/>
    <w:rPr>
      <w:rFonts w:cs="OpenSymbol"/>
    </w:rPr>
  </w:style>
  <w:style w:type="character" w:customStyle="1" w:styleId="ListLabel91">
    <w:name w:val="ListLabel 91"/>
    <w:qFormat/>
    <w:rsid w:val="003D5B04"/>
    <w:rPr>
      <w:rFonts w:ascii="Times New Roman" w:hAnsi="Times New Roman" w:cs="OpenSymbol"/>
      <w:sz w:val="24"/>
    </w:rPr>
  </w:style>
  <w:style w:type="character" w:customStyle="1" w:styleId="ListLabel92">
    <w:name w:val="ListLabel 92"/>
    <w:qFormat/>
    <w:rsid w:val="003D5B04"/>
    <w:rPr>
      <w:rFonts w:cs="OpenSymbol"/>
    </w:rPr>
  </w:style>
  <w:style w:type="character" w:customStyle="1" w:styleId="ListLabel93">
    <w:name w:val="ListLabel 93"/>
    <w:qFormat/>
    <w:rsid w:val="003D5B04"/>
    <w:rPr>
      <w:rFonts w:cs="OpenSymbol"/>
    </w:rPr>
  </w:style>
  <w:style w:type="character" w:customStyle="1" w:styleId="ListLabel94">
    <w:name w:val="ListLabel 94"/>
    <w:qFormat/>
    <w:rsid w:val="003D5B04"/>
    <w:rPr>
      <w:rFonts w:cs="OpenSymbol"/>
    </w:rPr>
  </w:style>
  <w:style w:type="character" w:customStyle="1" w:styleId="ListLabel95">
    <w:name w:val="ListLabel 95"/>
    <w:qFormat/>
    <w:rsid w:val="003D5B04"/>
    <w:rPr>
      <w:rFonts w:cs="OpenSymbol"/>
    </w:rPr>
  </w:style>
  <w:style w:type="character" w:customStyle="1" w:styleId="ListLabel96">
    <w:name w:val="ListLabel 96"/>
    <w:qFormat/>
    <w:rsid w:val="003D5B04"/>
    <w:rPr>
      <w:rFonts w:cs="OpenSymbol"/>
    </w:rPr>
  </w:style>
  <w:style w:type="character" w:customStyle="1" w:styleId="ListLabel97">
    <w:name w:val="ListLabel 97"/>
    <w:qFormat/>
    <w:rsid w:val="003D5B04"/>
    <w:rPr>
      <w:rFonts w:cs="OpenSymbol"/>
    </w:rPr>
  </w:style>
  <w:style w:type="character" w:customStyle="1" w:styleId="ListLabel98">
    <w:name w:val="ListLabel 98"/>
    <w:qFormat/>
    <w:rsid w:val="003D5B04"/>
    <w:rPr>
      <w:rFonts w:cs="OpenSymbol"/>
    </w:rPr>
  </w:style>
  <w:style w:type="character" w:customStyle="1" w:styleId="ListLabel99">
    <w:name w:val="ListLabel 99"/>
    <w:qFormat/>
    <w:rsid w:val="003D5B04"/>
    <w:rPr>
      <w:rFonts w:cs="OpenSymbol"/>
    </w:rPr>
  </w:style>
  <w:style w:type="paragraph" w:customStyle="1" w:styleId="a5">
    <w:name w:val="Заголовок"/>
    <w:basedOn w:val="a"/>
    <w:next w:val="a6"/>
    <w:qFormat/>
    <w:rsid w:val="003D5B04"/>
    <w:pPr>
      <w:keepNext/>
      <w:spacing w:before="240" w:after="120"/>
    </w:pPr>
    <w:rPr>
      <w:rFonts w:ascii="Liberation Sans" w:eastAsia="Microsoft YaHei" w:hAnsi="Liberation Sans" w:cs="Mangal"/>
      <w:sz w:val="28"/>
      <w:szCs w:val="28"/>
    </w:rPr>
  </w:style>
  <w:style w:type="paragraph" w:styleId="a6">
    <w:name w:val="Body Text"/>
    <w:basedOn w:val="a"/>
    <w:rsid w:val="003D5B04"/>
    <w:pPr>
      <w:spacing w:after="140" w:line="288" w:lineRule="auto"/>
    </w:pPr>
  </w:style>
  <w:style w:type="paragraph" w:styleId="a7">
    <w:name w:val="List"/>
    <w:basedOn w:val="a6"/>
    <w:rsid w:val="003D5B04"/>
    <w:rPr>
      <w:rFonts w:cs="Mangal"/>
    </w:rPr>
  </w:style>
  <w:style w:type="paragraph" w:customStyle="1" w:styleId="1">
    <w:name w:val="Название объекта1"/>
    <w:basedOn w:val="a"/>
    <w:qFormat/>
    <w:rsid w:val="003D5B04"/>
    <w:pPr>
      <w:suppressLineNumbers/>
      <w:spacing w:before="120" w:after="120"/>
    </w:pPr>
    <w:rPr>
      <w:rFonts w:cs="Mangal"/>
      <w:i/>
      <w:iCs/>
      <w:sz w:val="24"/>
      <w:szCs w:val="24"/>
    </w:rPr>
  </w:style>
  <w:style w:type="paragraph" w:styleId="a8">
    <w:name w:val="index heading"/>
    <w:basedOn w:val="a"/>
    <w:qFormat/>
    <w:rsid w:val="003D5B04"/>
    <w:pPr>
      <w:suppressLineNumbers/>
    </w:pPr>
    <w:rPr>
      <w:rFonts w:cs="Mangal"/>
    </w:rPr>
  </w:style>
  <w:style w:type="paragraph" w:styleId="a9">
    <w:name w:val="Normal (Web)"/>
    <w:basedOn w:val="a"/>
    <w:uiPriority w:val="99"/>
    <w:semiHidden/>
    <w:unhideWhenUsed/>
    <w:qFormat/>
    <w:rsid w:val="002F28D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3D5B04"/>
    <w:pPr>
      <w:suppressAutoHyphens/>
    </w:pPr>
    <w:rPr>
      <w:rFonts w:ascii="Arial" w:eastAsia="Liberation Serif" w:hAnsi="Arial" w:cs="Liberation Serif"/>
      <w:color w:val="000000"/>
      <w:sz w:val="22"/>
      <w:szCs w:val="24"/>
      <w:lang w:eastAsia="hi-IN"/>
    </w:rPr>
  </w:style>
  <w:style w:type="paragraph" w:customStyle="1" w:styleId="ConsPlusTitle">
    <w:name w:val="ConsPlusTitle"/>
    <w:qFormat/>
    <w:rsid w:val="003D5B04"/>
    <w:pPr>
      <w:suppressAutoHyphens/>
    </w:pPr>
    <w:rPr>
      <w:rFonts w:ascii="Arial" w:eastAsia="Courier New" w:hAnsi="Arial" w:cs="Liberation Serif"/>
      <w:b/>
      <w:color w:val="000000"/>
      <w:sz w:val="16"/>
      <w:szCs w:val="24"/>
      <w:lang w:eastAsia="hi-IN"/>
    </w:rPr>
  </w:style>
  <w:style w:type="paragraph" w:customStyle="1" w:styleId="aa">
    <w:name w:val="Содержимое таблицы"/>
    <w:basedOn w:val="a"/>
    <w:qFormat/>
    <w:rsid w:val="003D5B04"/>
  </w:style>
  <w:style w:type="paragraph" w:customStyle="1" w:styleId="ab">
    <w:name w:val="Заголовок таблицы"/>
    <w:basedOn w:val="aa"/>
    <w:qFormat/>
    <w:rsid w:val="003D5B04"/>
  </w:style>
  <w:style w:type="paragraph" w:styleId="ac">
    <w:name w:val="List Paragraph"/>
    <w:basedOn w:val="a"/>
    <w:uiPriority w:val="34"/>
    <w:qFormat/>
    <w:rsid w:val="00F11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7059">
      <w:bodyDiv w:val="1"/>
      <w:marLeft w:val="0"/>
      <w:marRight w:val="0"/>
      <w:marTop w:val="0"/>
      <w:marBottom w:val="0"/>
      <w:divBdr>
        <w:top w:val="none" w:sz="0" w:space="0" w:color="auto"/>
        <w:left w:val="none" w:sz="0" w:space="0" w:color="auto"/>
        <w:bottom w:val="none" w:sz="0" w:space="0" w:color="auto"/>
        <w:right w:val="none" w:sz="0" w:space="0" w:color="auto"/>
      </w:divBdr>
    </w:div>
    <w:div w:id="403795740">
      <w:bodyDiv w:val="1"/>
      <w:marLeft w:val="0"/>
      <w:marRight w:val="0"/>
      <w:marTop w:val="0"/>
      <w:marBottom w:val="0"/>
      <w:divBdr>
        <w:top w:val="none" w:sz="0" w:space="0" w:color="auto"/>
        <w:left w:val="none" w:sz="0" w:space="0" w:color="auto"/>
        <w:bottom w:val="none" w:sz="0" w:space="0" w:color="auto"/>
        <w:right w:val="none" w:sz="0" w:space="0" w:color="auto"/>
      </w:divBdr>
    </w:div>
    <w:div w:id="1371805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8</Pages>
  <Words>3996</Words>
  <Characters>22782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alla_kondrateva@mail.ru</cp:lastModifiedBy>
  <cp:revision>120</cp:revision>
  <dcterms:created xsi:type="dcterms:W3CDTF">2014-03-25T18:57:00Z</dcterms:created>
  <dcterms:modified xsi:type="dcterms:W3CDTF">2021-04-16T11:09:00Z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