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75" w:rsidRDefault="00F00537">
      <w:pPr>
        <w:pStyle w:val="ConsPlusNormal"/>
        <w:ind w:firstLine="540"/>
        <w:jc w:val="center"/>
        <w:rPr>
          <w:rFonts w:ascii="Times New Roman" w:hAnsi="Times New Roman"/>
          <w:color w:val="00000A"/>
          <w:sz w:val="24"/>
        </w:rPr>
      </w:pPr>
      <w:r>
        <w:rPr>
          <w:rFonts w:ascii="Times New Roman" w:hAnsi="Times New Roman" w:cs="Times New Roman"/>
          <w:b/>
          <w:bCs/>
          <w:color w:val="auto"/>
          <w:sz w:val="24"/>
        </w:rPr>
        <w:t>Обязательственные правоотношения: понятие, основания возникновения, субъекты, объекты, содержание.</w:t>
      </w:r>
    </w:p>
    <w:p w:rsidR="00F76975" w:rsidRDefault="00F76975">
      <w:pPr>
        <w:pStyle w:val="ConsPlusNormal"/>
        <w:ind w:firstLine="540"/>
        <w:jc w:val="both"/>
        <w:rPr>
          <w:rFonts w:ascii="Times New Roman" w:hAnsi="Times New Roman"/>
          <w:color w:val="auto"/>
          <w:sz w:val="24"/>
        </w:rPr>
      </w:pPr>
    </w:p>
    <w:p w:rsidR="00F76975" w:rsidRDefault="00F00537">
      <w:pPr>
        <w:pStyle w:val="ConsPlusNormal"/>
        <w:ind w:firstLine="540"/>
        <w:jc w:val="both"/>
        <w:rPr>
          <w:rFonts w:ascii="Times New Roman" w:hAnsi="Times New Roman"/>
          <w:color w:val="auto"/>
          <w:sz w:val="24"/>
        </w:rPr>
      </w:pPr>
      <w:r>
        <w:rPr>
          <w:rFonts w:ascii="Times New Roman" w:hAnsi="Times New Roman"/>
          <w:color w:val="auto"/>
          <w:sz w:val="24"/>
        </w:rPr>
        <w:tab/>
        <w:t>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ГК РФ.</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 xml:space="preserve">При установлении, исполнении обязательства и после его прекращения стороны обязаны действовать добросовестно, </w:t>
      </w:r>
      <w:proofErr w:type="gramStart"/>
      <w:r>
        <w:rPr>
          <w:rFonts w:ascii="Times New Roman" w:hAnsi="Times New Roman"/>
          <w:color w:val="auto"/>
          <w:sz w:val="24"/>
        </w:rPr>
        <w:t>учитывая права и законные интересы друг друга</w:t>
      </w:r>
      <w:proofErr w:type="gramEnd"/>
      <w:r>
        <w:rPr>
          <w:rFonts w:ascii="Times New Roman" w:hAnsi="Times New Roman"/>
          <w:color w:val="auto"/>
          <w:sz w:val="24"/>
        </w:rPr>
        <w:t>, взаимно оказывая необходимое содействие для достижения цели обязательства, а также предоставляя друг другу необходимую информацию.</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К обязательствам, возникшим из договора (договорным обязательствам), общие положения об обязательствах применяются, если иное не предусмотрено правилами об отдельных видах договоров, содержащимися в ГК РФ и иных законах, а при отсутствии таких специальных правил - общими положениями о договоре.</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К обязательствам вследствие причинения вреда и к обязательствам вследствие неосновательного обогащения общие положения об обязательствах применяются, если иное не предусмотрено соответственно правилами гл. 59 (обязательства вследствие причинения вреда) и 60 (обязательства вследствие неосновательного обогащения) ГК РФ или не вытекает из существа соответствующих отношений.</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Поскольку иное не установлено ГК РФ, иными законами или не вытекает из существа соответствующих отношений, общие положения об обязательствах применяются к требованиям: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1) возникшим из корпоративных отношений;</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2) связанным с применением последствий недействительности сделки.</w:t>
      </w:r>
    </w:p>
    <w:p w:rsidR="00F76975" w:rsidRDefault="00F00537">
      <w:pPr>
        <w:pStyle w:val="ConsPlusNormal"/>
        <w:ind w:firstLine="540"/>
        <w:jc w:val="both"/>
        <w:rPr>
          <w:rFonts w:ascii="Times New Roman" w:hAnsi="Times New Roman"/>
          <w:color w:val="auto"/>
          <w:sz w:val="24"/>
        </w:rPr>
      </w:pPr>
      <w:r>
        <w:rPr>
          <w:rFonts w:ascii="Times New Roman" w:hAnsi="Times New Roman"/>
          <w:color w:val="auto"/>
          <w:sz w:val="24"/>
        </w:rPr>
        <w:tab/>
        <w:t>В обязательстве в качестве каждой из его сторон - кредитора или должника - могут участвовать одно или одновременно несколько лиц.</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Обязательство не создает обязанностей для лиц, не участвующих в нем в качестве сторон (для третьих лиц).</w:t>
      </w:r>
      <w:r>
        <w:rPr>
          <w:rFonts w:ascii="Times New Roman" w:hAnsi="Times New Roman"/>
          <w:color w:val="auto"/>
          <w:sz w:val="24"/>
        </w:rPr>
        <w:tab/>
      </w:r>
    </w:p>
    <w:p w:rsidR="00F76975" w:rsidRDefault="00F76975">
      <w:pPr>
        <w:pStyle w:val="ConsPlusNormal"/>
        <w:ind w:firstLine="540"/>
        <w:jc w:val="both"/>
        <w:rPr>
          <w:rFonts w:ascii="Times New Roman" w:hAnsi="Times New Roman"/>
          <w:color w:val="auto"/>
          <w:sz w:val="24"/>
        </w:rPr>
      </w:pPr>
    </w:p>
    <w:p w:rsidR="00F76975" w:rsidRDefault="00F00537">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b/>
          <w:bCs/>
          <w:color w:val="auto"/>
          <w:sz w:val="24"/>
        </w:rPr>
        <w:t>Дополнительно!</w:t>
      </w:r>
    </w:p>
    <w:p w:rsidR="00F76975" w:rsidRDefault="00F00537">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i/>
          <w:iCs/>
          <w:color w:val="auto"/>
          <w:sz w:val="24"/>
        </w:rPr>
        <w:t>Комментируемая норма подразумевает, что гражданские права осуществляются субъектами своей волей и в своем интересе. Опираясь на указанное правило, можно прийти к выводу, что условия обязательства, направленные на создание обязанностей у третьих лиц, являются недействительными.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p>
    <w:p w:rsidR="00F76975" w:rsidRDefault="00F00537">
      <w:pPr>
        <w:pStyle w:val="ConsPlusNormal"/>
        <w:ind w:firstLine="540"/>
        <w:jc w:val="both"/>
        <w:rPr>
          <w:rFonts w:ascii="Times New Roman" w:hAnsi="Times New Roman"/>
          <w:color w:val="auto"/>
          <w:sz w:val="24"/>
        </w:rPr>
      </w:pPr>
      <w:r>
        <w:rPr>
          <w:rFonts w:ascii="Times New Roman" w:hAnsi="Times New Roman"/>
          <w:color w:val="auto"/>
          <w:sz w:val="24"/>
        </w:rPr>
        <w:tab/>
      </w:r>
    </w:p>
    <w:p w:rsidR="00F76975" w:rsidRDefault="00F00537">
      <w:pPr>
        <w:pStyle w:val="ConsPlusNormal"/>
        <w:ind w:firstLine="540"/>
        <w:jc w:val="both"/>
        <w:rPr>
          <w:rFonts w:ascii="Times New Roman" w:hAnsi="Times New Roman"/>
          <w:color w:val="auto"/>
          <w:sz w:val="24"/>
        </w:rPr>
      </w:pPr>
      <w:r>
        <w:rPr>
          <w:rFonts w:ascii="Times New Roman" w:hAnsi="Times New Roman"/>
          <w:color w:val="auto"/>
          <w:sz w:val="24"/>
        </w:rPr>
        <w:tab/>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F76975" w:rsidRDefault="00F00537">
      <w:pPr>
        <w:pStyle w:val="ConsPlusNormal"/>
        <w:ind w:firstLine="540"/>
        <w:jc w:val="both"/>
        <w:rPr>
          <w:rFonts w:ascii="Times New Roman" w:hAnsi="Times New Roman"/>
          <w:color w:val="00000A"/>
          <w:sz w:val="24"/>
        </w:rPr>
      </w:pPr>
      <w:r>
        <w:rPr>
          <w:rFonts w:ascii="Times New Roman" w:hAnsi="Times New Roman"/>
          <w:color w:val="auto"/>
          <w:sz w:val="24"/>
        </w:rPr>
        <w:lastRenderedPageBreak/>
        <w:tab/>
        <w:t>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С момента, когда должник (кредитор, третье лицо) осуществил выбор, обязательство перестает быть альтернативным.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w:t>
      </w:r>
      <w:proofErr w:type="gramStart"/>
      <w:r>
        <w:rPr>
          <w:rFonts w:ascii="Times New Roman" w:hAnsi="Times New Roman"/>
          <w:color w:val="auto"/>
          <w:sz w:val="24"/>
        </w:rPr>
        <w:t>,</w:t>
      </w:r>
      <w:proofErr w:type="gramEnd"/>
      <w:r>
        <w:rPr>
          <w:rFonts w:ascii="Times New Roman" w:hAnsi="Times New Roman"/>
          <w:color w:val="auto"/>
          <w:sz w:val="24"/>
        </w:rPr>
        <w:t xml:space="preserve">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F76975" w:rsidRDefault="00F00537">
      <w:pPr>
        <w:pStyle w:val="ConsPlusNormal"/>
        <w:ind w:firstLine="540"/>
        <w:jc w:val="both"/>
        <w:rPr>
          <w:rFonts w:ascii="Times New Roman" w:hAnsi="Times New Roman"/>
          <w:color w:val="auto"/>
          <w:sz w:val="24"/>
        </w:rPr>
      </w:pPr>
      <w:r>
        <w:rPr>
          <w:rFonts w:ascii="Times New Roman" w:hAnsi="Times New Roman"/>
          <w:color w:val="auto"/>
          <w:sz w:val="24"/>
        </w:rPr>
        <w:tab/>
        <w:t xml:space="preserve">В случае неисполнения должником обязательства кредитор вправе требовать по суду исполнения обязательства в натуре, если иное не предусмотрено ГК РФ, иными законами или </w:t>
      </w:r>
      <w:proofErr w:type="gramStart"/>
      <w:r>
        <w:rPr>
          <w:rFonts w:ascii="Times New Roman" w:hAnsi="Times New Roman"/>
          <w:color w:val="auto"/>
          <w:sz w:val="24"/>
        </w:rPr>
        <w:t>договором</w:t>
      </w:r>
      <w:proofErr w:type="gramEnd"/>
      <w:r>
        <w:rPr>
          <w:rFonts w:ascii="Times New Roman" w:hAnsi="Times New Roman"/>
          <w:color w:val="auto"/>
          <w:sz w:val="24"/>
        </w:rPr>
        <w:t xml:space="preserve"> либо не вытекает из существа обязательства. Суд по требованию кредитора вправе присудить в его пользу денежную сумму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s="Times New Roman"/>
          <w:color w:val="auto"/>
          <w:sz w:val="24"/>
        </w:rPr>
        <w:t>Защита кредитором своих прав, в порядке, указанном выше, не освобождает должника от ответственности за неисполнение или ненадлежащее исполнение обязательства.</w:t>
      </w:r>
    </w:p>
    <w:p w:rsidR="00F76975" w:rsidRDefault="00F00537">
      <w:pPr>
        <w:pStyle w:val="ConsPlusNormal"/>
        <w:ind w:firstLine="540"/>
        <w:jc w:val="both"/>
        <w:rPr>
          <w:color w:val="800000"/>
        </w:rPr>
      </w:pPr>
      <w:r>
        <w:rPr>
          <w:rFonts w:ascii="Times New Roman" w:hAnsi="Times New Roman"/>
          <w:color w:val="auto"/>
          <w:sz w:val="24"/>
        </w:rPr>
        <w:tab/>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F76975" w:rsidRDefault="00F76975">
      <w:pPr>
        <w:pStyle w:val="ConsPlusNormal"/>
        <w:ind w:firstLine="540"/>
        <w:jc w:val="both"/>
        <w:rPr>
          <w:rFonts w:ascii="Times New Roman" w:hAnsi="Times New Roman"/>
          <w:color w:val="auto"/>
          <w:sz w:val="24"/>
        </w:rPr>
      </w:pPr>
    </w:p>
    <w:p w:rsidR="00F76975" w:rsidRDefault="00F00537">
      <w:pPr>
        <w:pStyle w:val="ConsPlusNormal"/>
        <w:ind w:firstLine="540"/>
        <w:jc w:val="both"/>
        <w:rPr>
          <w:b/>
          <w:bCs/>
          <w:color w:val="800000"/>
        </w:rPr>
      </w:pPr>
      <w:r>
        <w:rPr>
          <w:rFonts w:ascii="Times New Roman" w:hAnsi="Times New Roman"/>
          <w:b/>
          <w:bCs/>
          <w:color w:val="auto"/>
          <w:sz w:val="24"/>
        </w:rPr>
        <w:tab/>
        <w:t>Дополнительно!</w:t>
      </w:r>
    </w:p>
    <w:p w:rsidR="00F76975" w:rsidRDefault="00F00537">
      <w:pPr>
        <w:pStyle w:val="ConsPlusNormal"/>
        <w:ind w:firstLine="540"/>
        <w:jc w:val="both"/>
        <w:rPr>
          <w:i/>
          <w:iCs/>
          <w:color w:val="800000"/>
        </w:rPr>
      </w:pPr>
      <w:r>
        <w:rPr>
          <w:rFonts w:ascii="Times New Roman" w:hAnsi="Times New Roman"/>
          <w:i/>
          <w:iCs/>
          <w:color w:val="auto"/>
          <w:sz w:val="24"/>
        </w:rPr>
        <w:tab/>
        <w:t>Необходимо отметить, что действия по исполнению обязательства всегда направлены на прекращение обязательства, ибо надлежащее исполнение является юридическим фактом, с которым правопорядок связывает прекращение притязания кредитора и корреспондирующей ему обязанности должника.</w:t>
      </w:r>
    </w:p>
    <w:p w:rsidR="00F76975" w:rsidRDefault="00F00537">
      <w:pPr>
        <w:pStyle w:val="ConsPlusNormal"/>
        <w:ind w:firstLine="540"/>
        <w:jc w:val="both"/>
        <w:rPr>
          <w:color w:val="800000"/>
        </w:rPr>
      </w:pPr>
      <w:r>
        <w:rPr>
          <w:rFonts w:ascii="Times New Roman" w:hAnsi="Times New Roman"/>
          <w:color w:val="auto"/>
          <w:sz w:val="24"/>
        </w:rPr>
        <w:tab/>
      </w:r>
    </w:p>
    <w:p w:rsidR="00F76975" w:rsidRDefault="00F00537">
      <w:pPr>
        <w:pStyle w:val="ConsPlusNormal"/>
        <w:ind w:firstLine="540"/>
        <w:jc w:val="both"/>
        <w:rPr>
          <w:b/>
          <w:bCs/>
          <w:color w:val="800000"/>
        </w:rPr>
      </w:pPr>
      <w:r>
        <w:rPr>
          <w:rFonts w:ascii="Times New Roman" w:hAnsi="Times New Roman"/>
          <w:b/>
          <w:bCs/>
          <w:color w:val="auto"/>
          <w:sz w:val="24"/>
        </w:rPr>
        <w:tab/>
        <w:t>Дополнительно!</w:t>
      </w:r>
    </w:p>
    <w:p w:rsidR="00F76975" w:rsidRDefault="00F00537">
      <w:pPr>
        <w:pStyle w:val="ConsPlusNormal"/>
        <w:ind w:firstLine="540"/>
        <w:jc w:val="both"/>
        <w:rPr>
          <w:i/>
          <w:iCs/>
          <w:color w:val="800000"/>
        </w:rPr>
      </w:pPr>
      <w:r>
        <w:rPr>
          <w:rFonts w:ascii="Times New Roman" w:hAnsi="Times New Roman"/>
          <w:i/>
          <w:iCs/>
          <w:color w:val="auto"/>
          <w:sz w:val="24"/>
        </w:rPr>
        <w:tab/>
        <w:t>Согласно ст. 5 ГК РФ, обычаем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F76975" w:rsidRDefault="00F00537">
      <w:pPr>
        <w:pStyle w:val="ConsPlusNormal"/>
        <w:ind w:firstLine="540"/>
        <w:jc w:val="both"/>
        <w:rPr>
          <w:rFonts w:ascii="Times New Roman" w:hAnsi="Times New Roman"/>
          <w:color w:val="auto"/>
          <w:sz w:val="24"/>
        </w:rPr>
      </w:pPr>
      <w:r>
        <w:rPr>
          <w:rFonts w:ascii="Times New Roman" w:hAnsi="Times New Roman"/>
          <w:color w:val="auto"/>
          <w:sz w:val="24"/>
        </w:rPr>
        <w:tab/>
      </w:r>
    </w:p>
    <w:p w:rsidR="00BE5A7B" w:rsidRPr="0091263F" w:rsidRDefault="00F00537" w:rsidP="00BE5A7B">
      <w:pPr>
        <w:spacing w:after="0" w:line="240" w:lineRule="auto"/>
        <w:ind w:firstLine="540"/>
        <w:jc w:val="both"/>
        <w:rPr>
          <w:rFonts w:ascii="Verdana" w:eastAsia="Times New Roman" w:hAnsi="Verdana" w:cs="Times New Roman"/>
          <w:color w:val="auto"/>
          <w:sz w:val="21"/>
          <w:szCs w:val="21"/>
          <w:lang w:eastAsia="ru-RU"/>
        </w:rPr>
      </w:pPr>
      <w:r>
        <w:rPr>
          <w:rFonts w:ascii="Times New Roman" w:hAnsi="Times New Roman"/>
          <w:color w:val="auto"/>
          <w:sz w:val="24"/>
        </w:rPr>
        <w:tab/>
      </w:r>
      <w:r w:rsidR="00BE5A7B" w:rsidRPr="0091263F">
        <w:rPr>
          <w:rFonts w:ascii="Times New Roman" w:eastAsia="Times New Roman" w:hAnsi="Times New Roman" w:cs="Times New Roman"/>
          <w:color w:val="auto"/>
          <w:sz w:val="24"/>
          <w:szCs w:val="24"/>
          <w:lang w:eastAsia="ru-RU"/>
        </w:rPr>
        <w:t>Условиями сделки может быть предусмотрено исполнение ее сторонами возникающих из нее обязатель</w:t>
      </w:r>
      <w:proofErr w:type="gramStart"/>
      <w:r w:rsidR="00BE5A7B" w:rsidRPr="0091263F">
        <w:rPr>
          <w:rFonts w:ascii="Times New Roman" w:eastAsia="Times New Roman" w:hAnsi="Times New Roman" w:cs="Times New Roman"/>
          <w:color w:val="auto"/>
          <w:sz w:val="24"/>
          <w:szCs w:val="24"/>
          <w:lang w:eastAsia="ru-RU"/>
        </w:rPr>
        <w:t>ств пр</w:t>
      </w:r>
      <w:proofErr w:type="gramEnd"/>
      <w:r w:rsidR="00BE5A7B" w:rsidRPr="0091263F">
        <w:rPr>
          <w:rFonts w:ascii="Times New Roman" w:eastAsia="Times New Roman" w:hAnsi="Times New Roman" w:cs="Times New Roman"/>
          <w:color w:val="auto"/>
          <w:sz w:val="24"/>
          <w:szCs w:val="24"/>
          <w:lang w:eastAsia="ru-RU"/>
        </w:rPr>
        <w:t>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F76975" w:rsidRDefault="00F00537" w:rsidP="00BE5A7B">
      <w:pPr>
        <w:pStyle w:val="ConsPlusNormal"/>
        <w:ind w:firstLine="708"/>
        <w:jc w:val="both"/>
        <w:rPr>
          <w:rFonts w:ascii="Times New Roman" w:hAnsi="Times New Roman"/>
          <w:color w:val="00000A"/>
          <w:sz w:val="24"/>
        </w:rPr>
      </w:pPr>
      <w:r>
        <w:rPr>
          <w:rFonts w:ascii="Times New Roman" w:hAnsi="Times New Roman"/>
          <w:color w:val="auto"/>
          <w:sz w:val="24"/>
        </w:rPr>
        <w:t xml:space="preserve">Должник несет расходы на исполнение обязательства, если иное не предусмотрено законом, иными правовыми актами или </w:t>
      </w:r>
      <w:proofErr w:type="gramStart"/>
      <w:r>
        <w:rPr>
          <w:rFonts w:ascii="Times New Roman" w:hAnsi="Times New Roman"/>
          <w:color w:val="auto"/>
          <w:sz w:val="24"/>
        </w:rPr>
        <w:t>договором</w:t>
      </w:r>
      <w:proofErr w:type="gramEnd"/>
      <w:r>
        <w:rPr>
          <w:rFonts w:ascii="Times New Roman" w:hAnsi="Times New Roman"/>
          <w:color w:val="auto"/>
          <w:sz w:val="24"/>
        </w:rPr>
        <w:t xml:space="preserve"> либо не вытекает из существа обязательства, обычаев или других обычно предъявляемых требований.</w:t>
      </w:r>
    </w:p>
    <w:p w:rsidR="00F76975" w:rsidRDefault="00F00537">
      <w:pPr>
        <w:pStyle w:val="ConsPlusNormal"/>
        <w:ind w:firstLine="540"/>
        <w:jc w:val="both"/>
        <w:rPr>
          <w:color w:val="800000"/>
        </w:rPr>
      </w:pPr>
      <w:r>
        <w:rPr>
          <w:rFonts w:ascii="Times New Roman" w:hAnsi="Times New Roman"/>
          <w:color w:val="auto"/>
          <w:sz w:val="24"/>
        </w:rPr>
        <w:tab/>
        <w:t>Односторонний отказ от исполнения обязательства и одностороннее изменение его условий не допускаются, за исключением случаев, предусмотренных ГК РФ, другими законами или иными правовыми актами.</w:t>
      </w:r>
      <w:r>
        <w:rPr>
          <w:rFonts w:ascii="Times New Roman" w:hAnsi="Times New Roman"/>
          <w:color w:val="auto"/>
          <w:sz w:val="24"/>
        </w:rPr>
        <w:tab/>
      </w:r>
    </w:p>
    <w:p w:rsidR="00F76975" w:rsidRDefault="00F76975">
      <w:pPr>
        <w:pStyle w:val="ConsPlusNormal"/>
        <w:ind w:firstLine="540"/>
        <w:jc w:val="both"/>
        <w:rPr>
          <w:rFonts w:ascii="Times New Roman" w:hAnsi="Times New Roman"/>
          <w:color w:val="auto"/>
          <w:sz w:val="24"/>
        </w:rPr>
      </w:pPr>
    </w:p>
    <w:p w:rsidR="00F76975" w:rsidRDefault="00F00537">
      <w:pPr>
        <w:pStyle w:val="ConsPlusNormal"/>
        <w:ind w:firstLine="540"/>
        <w:jc w:val="both"/>
        <w:rPr>
          <w:color w:val="800000"/>
        </w:rPr>
      </w:pPr>
      <w:r>
        <w:rPr>
          <w:rFonts w:ascii="Times New Roman" w:hAnsi="Times New Roman"/>
          <w:color w:val="auto"/>
          <w:sz w:val="24"/>
        </w:rPr>
        <w:lastRenderedPageBreak/>
        <w:tab/>
      </w:r>
      <w:r>
        <w:rPr>
          <w:rFonts w:ascii="Times New Roman" w:hAnsi="Times New Roman"/>
          <w:b/>
          <w:bCs/>
          <w:color w:val="auto"/>
          <w:sz w:val="24"/>
        </w:rPr>
        <w:t>Дополнительно!</w:t>
      </w:r>
    </w:p>
    <w:p w:rsidR="00F76975" w:rsidRDefault="00F00537">
      <w:pPr>
        <w:pStyle w:val="ConsPlusNormal"/>
        <w:ind w:firstLine="540"/>
        <w:jc w:val="both"/>
        <w:rPr>
          <w:i/>
          <w:iCs/>
          <w:color w:val="800000"/>
        </w:rPr>
      </w:pPr>
      <w:r>
        <w:rPr>
          <w:rFonts w:ascii="Times New Roman" w:hAnsi="Times New Roman"/>
          <w:i/>
          <w:iCs/>
          <w:color w:val="auto"/>
          <w:sz w:val="24"/>
        </w:rPr>
        <w:tab/>
        <w:t>ГК РФ и другие законы предоставляют стороне право одностороннего отказа от исполнения обязательства и одностороннего изменения обязательства главным образом в связи с невыполнением или ненадлежащим исполнением другой стороной встречных обязательств.</w:t>
      </w:r>
    </w:p>
    <w:p w:rsidR="00F76975" w:rsidRDefault="00F76975">
      <w:pPr>
        <w:pStyle w:val="ConsPlusNormal"/>
        <w:ind w:firstLine="540"/>
        <w:jc w:val="both"/>
        <w:rPr>
          <w:rFonts w:ascii="Times New Roman" w:hAnsi="Times New Roman"/>
          <w:color w:val="auto"/>
          <w:sz w:val="24"/>
        </w:rPr>
      </w:pPr>
    </w:p>
    <w:p w:rsidR="00F76975" w:rsidRDefault="00F00537">
      <w:pPr>
        <w:pStyle w:val="ConsPlusNormal"/>
        <w:ind w:firstLine="540"/>
        <w:jc w:val="both"/>
        <w:rPr>
          <w:color w:val="800000"/>
        </w:rPr>
      </w:pPr>
      <w:r>
        <w:rPr>
          <w:rFonts w:ascii="Times New Roman" w:hAnsi="Times New Roman"/>
          <w:color w:val="auto"/>
          <w:sz w:val="24"/>
        </w:rPr>
        <w:tab/>
        <w:t>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ГК РФ, другими законами, иными правовыми актами или договором.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В случае</w:t>
      </w:r>
      <w:proofErr w:type="gramStart"/>
      <w:r>
        <w:rPr>
          <w:rFonts w:ascii="Times New Roman" w:hAnsi="Times New Roman"/>
          <w:color w:val="auto"/>
          <w:sz w:val="24"/>
        </w:rPr>
        <w:t>,</w:t>
      </w:r>
      <w:proofErr w:type="gramEnd"/>
      <w:r>
        <w:rPr>
          <w:rFonts w:ascii="Times New Roman" w:hAnsi="Times New Roman"/>
          <w:color w:val="auto"/>
          <w:sz w:val="24"/>
        </w:rPr>
        <w:t xml:space="preserve">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F76975" w:rsidRDefault="00F00537">
      <w:pPr>
        <w:pStyle w:val="ConsPlusNormal"/>
        <w:ind w:firstLine="540"/>
        <w:jc w:val="both"/>
        <w:rPr>
          <w:rFonts w:ascii="Times New Roman" w:hAnsi="Times New Roman"/>
          <w:color w:val="00000A"/>
          <w:sz w:val="24"/>
        </w:rPr>
      </w:pPr>
      <w:r>
        <w:rPr>
          <w:rFonts w:ascii="Times New Roman" w:hAnsi="Times New Roman"/>
          <w:color w:val="auto"/>
          <w:sz w:val="24"/>
        </w:rPr>
        <w:tab/>
        <w:t>Предусмотренное ГК РФ,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денежной суммы другой стороне обязательства.</w:t>
      </w:r>
    </w:p>
    <w:p w:rsidR="00F76975" w:rsidRDefault="00F76975">
      <w:pPr>
        <w:pStyle w:val="ConsPlusNormal"/>
        <w:ind w:firstLine="540"/>
        <w:jc w:val="both"/>
        <w:rPr>
          <w:rFonts w:ascii="Times New Roman" w:hAnsi="Times New Roman"/>
          <w:color w:val="auto"/>
          <w:sz w:val="24"/>
        </w:rPr>
      </w:pPr>
    </w:p>
    <w:p w:rsidR="00F76975" w:rsidRDefault="00F00537">
      <w:pPr>
        <w:pStyle w:val="ConsPlusNormal"/>
        <w:ind w:firstLine="540"/>
        <w:jc w:val="both"/>
        <w:rPr>
          <w:rFonts w:ascii="Times New Roman" w:hAnsi="Times New Roman"/>
          <w:color w:val="00000A"/>
          <w:sz w:val="24"/>
        </w:rPr>
      </w:pPr>
      <w:r>
        <w:rPr>
          <w:rFonts w:ascii="Times New Roman" w:hAnsi="Times New Roman"/>
          <w:b/>
          <w:bCs/>
          <w:color w:val="auto"/>
          <w:sz w:val="24"/>
        </w:rPr>
        <w:tab/>
        <w:t>Дополнительно!</w:t>
      </w:r>
    </w:p>
    <w:p w:rsidR="00F76975" w:rsidRDefault="00F00537">
      <w:pPr>
        <w:pStyle w:val="ConsPlusNormal"/>
        <w:ind w:firstLine="540"/>
        <w:jc w:val="both"/>
        <w:rPr>
          <w:rFonts w:ascii="Times New Roman" w:hAnsi="Times New Roman"/>
          <w:color w:val="00000A"/>
          <w:sz w:val="24"/>
        </w:rPr>
      </w:pPr>
      <w:r>
        <w:rPr>
          <w:rFonts w:ascii="Times New Roman" w:hAnsi="Times New Roman"/>
          <w:i/>
          <w:iCs/>
          <w:color w:val="auto"/>
          <w:sz w:val="24"/>
        </w:rPr>
        <w:tab/>
        <w:t>Условие договора о плате за односторонний отказ от исполнения обязательства ничтожно, если такое право установлено императивной нормой (Постановление Пленума Верховного Суда РФ от 22.11.2016 N 54).</w:t>
      </w:r>
    </w:p>
    <w:p w:rsidR="00F76975" w:rsidRDefault="00F76975">
      <w:pPr>
        <w:pStyle w:val="ConsPlusNormal"/>
        <w:ind w:firstLine="540"/>
        <w:jc w:val="both"/>
        <w:rPr>
          <w:rFonts w:ascii="Times New Roman" w:hAnsi="Times New Roman"/>
          <w:color w:val="auto"/>
          <w:sz w:val="24"/>
        </w:rPr>
      </w:pPr>
    </w:p>
    <w:p w:rsidR="00F76975" w:rsidRDefault="00F00537">
      <w:pPr>
        <w:pStyle w:val="ConsPlusNormal"/>
        <w:ind w:firstLine="540"/>
        <w:jc w:val="both"/>
        <w:rPr>
          <w:rFonts w:ascii="Times New Roman" w:hAnsi="Times New Roman"/>
          <w:color w:val="00000A"/>
          <w:sz w:val="24"/>
        </w:rPr>
      </w:pPr>
      <w:r>
        <w:rPr>
          <w:rFonts w:ascii="Times New Roman" w:hAnsi="Times New Roman"/>
          <w:color w:val="auto"/>
          <w:sz w:val="24"/>
        </w:rPr>
        <w:tab/>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обязательства.</w:t>
      </w:r>
    </w:p>
    <w:p w:rsidR="00F76975" w:rsidRDefault="00F00537">
      <w:pPr>
        <w:pStyle w:val="ConsPlusNormal"/>
        <w:jc w:val="both"/>
        <w:rPr>
          <w:rFonts w:ascii="Times New Roman" w:hAnsi="Times New Roman"/>
          <w:color w:val="auto"/>
          <w:sz w:val="24"/>
        </w:rPr>
      </w:pPr>
      <w:r>
        <w:rPr>
          <w:rFonts w:ascii="Times New Roman" w:hAnsi="Times New Roman"/>
          <w:color w:val="auto"/>
          <w:sz w:val="24"/>
        </w:rPr>
        <w:tab/>
        <w:t xml:space="preserve">Если обязательство предусматривает или позволяет определить день его </w:t>
      </w:r>
      <w:proofErr w:type="gramStart"/>
      <w:r>
        <w:rPr>
          <w:rFonts w:ascii="Times New Roman" w:hAnsi="Times New Roman"/>
          <w:color w:val="auto"/>
          <w:sz w:val="24"/>
        </w:rPr>
        <w:t>исполнения</w:t>
      </w:r>
      <w:proofErr w:type="gramEnd"/>
      <w:r>
        <w:rPr>
          <w:rFonts w:ascii="Times New Roman" w:hAnsi="Times New Roman"/>
          <w:color w:val="auto"/>
          <w:sz w:val="24"/>
        </w:rPr>
        <w:t xml:space="preserve">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proofErr w:type="gramStart"/>
      <w:r>
        <w:rPr>
          <w:rFonts w:ascii="Times New Roman" w:hAnsi="Times New Roman"/>
          <w:color w:val="auto"/>
          <w:sz w:val="24"/>
        </w:rPr>
        <w:t>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w:t>
      </w:r>
      <w:proofErr w:type="gramEnd"/>
      <w:r>
        <w:rPr>
          <w:rFonts w:ascii="Times New Roman" w:hAnsi="Times New Roman"/>
          <w:color w:val="auto"/>
          <w:sz w:val="24"/>
        </w:rPr>
        <w:t xml:space="preserve"> не вытекает из обычаев либо существа обязательства. При </w:t>
      </w:r>
      <w:proofErr w:type="spellStart"/>
      <w:r>
        <w:rPr>
          <w:rFonts w:ascii="Times New Roman" w:hAnsi="Times New Roman"/>
          <w:color w:val="auto"/>
          <w:sz w:val="24"/>
        </w:rPr>
        <w:t>непредъявлении</w:t>
      </w:r>
      <w:proofErr w:type="spellEnd"/>
      <w:r>
        <w:rPr>
          <w:rFonts w:ascii="Times New Roman" w:hAnsi="Times New Roman"/>
          <w:color w:val="auto"/>
          <w:sz w:val="24"/>
        </w:rPr>
        <w:t xml:space="preserve">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w:t>
      </w:r>
      <w:proofErr w:type="gramStart"/>
      <w:r>
        <w:rPr>
          <w:rFonts w:ascii="Times New Roman" w:hAnsi="Times New Roman"/>
          <w:color w:val="auto"/>
          <w:sz w:val="24"/>
        </w:rPr>
        <w:t>обычаев</w:t>
      </w:r>
      <w:proofErr w:type="gramEnd"/>
      <w:r>
        <w:rPr>
          <w:rFonts w:ascii="Times New Roman" w:hAnsi="Times New Roman"/>
          <w:color w:val="auto"/>
          <w:sz w:val="24"/>
        </w:rPr>
        <w:t xml:space="preserve"> либо существа обязательства.</w:t>
      </w:r>
    </w:p>
    <w:p w:rsidR="00F76975" w:rsidRDefault="00F00537">
      <w:pPr>
        <w:pStyle w:val="ConsPlusNormal"/>
        <w:ind w:firstLine="540"/>
        <w:jc w:val="both"/>
        <w:rPr>
          <w:rFonts w:ascii="Times New Roman" w:hAnsi="Times New Roman"/>
          <w:color w:val="00000A"/>
          <w:sz w:val="24"/>
        </w:rPr>
      </w:pPr>
      <w:r>
        <w:rPr>
          <w:rFonts w:ascii="Times New Roman" w:hAnsi="Times New Roman"/>
          <w:color w:val="auto"/>
          <w:sz w:val="24"/>
        </w:rPr>
        <w:tab/>
        <w:t xml:space="preserve">Должник вправе исполнить обязательство до срока, если иное не предусмотрено законом, иными правовыми актами или условиями </w:t>
      </w:r>
      <w:proofErr w:type="gramStart"/>
      <w:r>
        <w:rPr>
          <w:rFonts w:ascii="Times New Roman" w:hAnsi="Times New Roman"/>
          <w:color w:val="auto"/>
          <w:sz w:val="24"/>
        </w:rPr>
        <w:t>обязательства</w:t>
      </w:r>
      <w:proofErr w:type="gramEnd"/>
      <w:r>
        <w:rPr>
          <w:rFonts w:ascii="Times New Roman" w:hAnsi="Times New Roman"/>
          <w:color w:val="auto"/>
          <w:sz w:val="24"/>
        </w:rPr>
        <w:t xml:space="preserve">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w:t>
      </w:r>
      <w:r>
        <w:rPr>
          <w:rFonts w:ascii="Times New Roman" w:hAnsi="Times New Roman"/>
          <w:color w:val="auto"/>
          <w:sz w:val="24"/>
        </w:rPr>
        <w:lastRenderedPageBreak/>
        <w:t>правовыми актами или условиями обязательства либо вытекает из обычаев или существа обязательства.</w:t>
      </w:r>
    </w:p>
    <w:p w:rsidR="00F76975" w:rsidRDefault="00F00537">
      <w:pPr>
        <w:pStyle w:val="ConsPlusNormal"/>
        <w:ind w:firstLine="540"/>
        <w:jc w:val="both"/>
        <w:rPr>
          <w:rFonts w:ascii="Times New Roman" w:hAnsi="Times New Roman"/>
          <w:color w:val="00000A"/>
          <w:sz w:val="24"/>
        </w:rPr>
      </w:pPr>
      <w:r>
        <w:rPr>
          <w:rFonts w:ascii="Times New Roman" w:hAnsi="Times New Roman"/>
          <w:color w:val="auto"/>
          <w:sz w:val="24"/>
        </w:rPr>
        <w:tab/>
        <w:t xml:space="preserve">Если место исполнения обязательства не определено законом, иными правовыми актами или договором, не явствует из </w:t>
      </w:r>
      <w:proofErr w:type="gramStart"/>
      <w:r>
        <w:rPr>
          <w:rFonts w:ascii="Times New Roman" w:hAnsi="Times New Roman"/>
          <w:color w:val="auto"/>
          <w:sz w:val="24"/>
        </w:rPr>
        <w:t>обычаев</w:t>
      </w:r>
      <w:proofErr w:type="gramEnd"/>
      <w:r>
        <w:rPr>
          <w:rFonts w:ascii="Times New Roman" w:hAnsi="Times New Roman"/>
          <w:color w:val="auto"/>
          <w:sz w:val="24"/>
        </w:rPr>
        <w:t xml:space="preserve"> либо существа обязательства, исполнение должно быть произведено:</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sidRPr="00F00537">
        <w:rPr>
          <w:rFonts w:ascii="Times New Roman" w:hAnsi="Times New Roman"/>
          <w:color w:val="auto"/>
          <w:sz w:val="24"/>
        </w:rPr>
        <w:tab/>
      </w:r>
      <w:r w:rsidRPr="00F00537">
        <w:rPr>
          <w:rFonts w:ascii="Times New Roman" w:hAnsi="Times New Roman"/>
          <w:color w:val="auto"/>
          <w:sz w:val="24"/>
        </w:rPr>
        <w:tab/>
      </w:r>
      <w:r w:rsidRPr="00F00537">
        <w:rPr>
          <w:rFonts w:ascii="Times New Roman" w:hAnsi="Times New Roman"/>
          <w:color w:val="auto"/>
          <w:sz w:val="24"/>
        </w:rPr>
        <w:tab/>
      </w:r>
      <w:r w:rsidRPr="00F00537">
        <w:rPr>
          <w:rFonts w:ascii="Times New Roman" w:hAnsi="Times New Roman"/>
          <w:color w:val="auto"/>
          <w:sz w:val="24"/>
        </w:rPr>
        <w:tab/>
      </w:r>
      <w:r w:rsidRPr="00F00537">
        <w:rPr>
          <w:rFonts w:ascii="Times New Roman" w:hAnsi="Times New Roman"/>
          <w:color w:val="auto"/>
          <w:sz w:val="24"/>
        </w:rPr>
        <w:tab/>
      </w:r>
      <w:r w:rsidRPr="00F00537">
        <w:rPr>
          <w:rFonts w:ascii="Times New Roman" w:hAnsi="Times New Roman"/>
          <w:color w:val="auto"/>
          <w:sz w:val="24"/>
        </w:rPr>
        <w:tab/>
      </w:r>
      <w:r w:rsidRPr="00F00537">
        <w:rPr>
          <w:rFonts w:ascii="Times New Roman" w:hAnsi="Times New Roman"/>
          <w:color w:val="auto"/>
          <w:sz w:val="24"/>
        </w:rPr>
        <w:tab/>
      </w:r>
      <w:r w:rsidRPr="00F00537">
        <w:rPr>
          <w:rFonts w:ascii="Times New Roman" w:hAnsi="Times New Roman"/>
          <w:color w:val="auto"/>
          <w:sz w:val="24"/>
        </w:rPr>
        <w:tab/>
        <w:t xml:space="preserve">1) </w:t>
      </w:r>
      <w:r>
        <w:rPr>
          <w:rFonts w:ascii="Times New Roman" w:hAnsi="Times New Roman"/>
          <w:color w:val="auto"/>
          <w:sz w:val="24"/>
        </w:rPr>
        <w:t>по обязательству передать земельный участок, здание, сооружение или другое недвижимое имущество - в месте нахождения такого имущества;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sidRPr="00F00537">
        <w:rPr>
          <w:rFonts w:ascii="Times New Roman" w:hAnsi="Times New Roman"/>
          <w:color w:val="auto"/>
          <w:sz w:val="24"/>
        </w:rPr>
        <w:t xml:space="preserve">2) </w:t>
      </w:r>
      <w:r>
        <w:rPr>
          <w:rFonts w:ascii="Times New Roman" w:hAnsi="Times New Roman"/>
          <w:color w:val="auto"/>
          <w:sz w:val="24"/>
        </w:rP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r>
        <w:rPr>
          <w:rFonts w:ascii="Times New Roman" w:hAnsi="Times New Roman"/>
          <w:color w:val="auto"/>
          <w:sz w:val="24"/>
        </w:rPr>
        <w:tab/>
      </w:r>
      <w:r>
        <w:rPr>
          <w:rFonts w:ascii="Times New Roman" w:hAnsi="Times New Roman"/>
          <w:color w:val="auto"/>
          <w:sz w:val="24"/>
        </w:rPr>
        <w:tab/>
      </w:r>
      <w:r w:rsidRPr="00F00537">
        <w:rPr>
          <w:rFonts w:ascii="Times New Roman" w:hAnsi="Times New Roman"/>
          <w:color w:val="auto"/>
          <w:sz w:val="24"/>
        </w:rPr>
        <w:t xml:space="preserve">3) </w:t>
      </w:r>
      <w:r>
        <w:rPr>
          <w:rFonts w:ascii="Times New Roman" w:hAnsi="Times New Roman"/>
          <w:color w:val="auto"/>
          <w:sz w:val="24"/>
        </w:rP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proofErr w:type="gramStart"/>
      <w:r w:rsidRPr="00F00537">
        <w:rPr>
          <w:rFonts w:ascii="Times New Roman" w:hAnsi="Times New Roman"/>
          <w:color w:val="auto"/>
          <w:sz w:val="24"/>
        </w:rPr>
        <w:t xml:space="preserve">4) </w:t>
      </w:r>
      <w:r>
        <w:rPr>
          <w:rFonts w:ascii="Times New Roman" w:hAnsi="Times New Roman"/>
          <w:color w:val="auto"/>
          <w:sz w:val="24"/>
        </w:rP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roofErr w:type="gramEnd"/>
    </w:p>
    <w:p w:rsidR="00F76975" w:rsidRDefault="00F00537" w:rsidP="00F00537">
      <w:pPr>
        <w:pStyle w:val="ConsPlusNormal"/>
        <w:ind w:firstLine="708"/>
        <w:jc w:val="both"/>
        <w:rPr>
          <w:rFonts w:ascii="Times New Roman" w:hAnsi="Times New Roman"/>
          <w:color w:val="auto"/>
          <w:sz w:val="24"/>
        </w:rPr>
      </w:pPr>
      <w:r w:rsidRPr="00F00537">
        <w:rPr>
          <w:rFonts w:ascii="Times New Roman" w:hAnsi="Times New Roman"/>
          <w:color w:val="auto"/>
          <w:sz w:val="24"/>
        </w:rPr>
        <w:t xml:space="preserve">5) </w:t>
      </w:r>
      <w:r>
        <w:rPr>
          <w:rFonts w:ascii="Times New Roman" w:hAnsi="Times New Roman"/>
          <w:color w:val="auto"/>
          <w:sz w:val="24"/>
        </w:rP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sidRPr="00F00537">
        <w:rPr>
          <w:rFonts w:ascii="Times New Roman" w:hAnsi="Times New Roman"/>
          <w:color w:val="auto"/>
          <w:sz w:val="24"/>
        </w:rPr>
        <w:t xml:space="preserve">6) </w:t>
      </w:r>
      <w:r>
        <w:rPr>
          <w:rFonts w:ascii="Times New Roman" w:hAnsi="Times New Roman"/>
          <w:color w:val="auto"/>
          <w:sz w:val="24"/>
        </w:rPr>
        <w:t>по всем другим обязательствам - в месте жительства должника или, если должником является юридическое лицо, в месте его нахождения.</w:t>
      </w:r>
    </w:p>
    <w:p w:rsidR="00F76975" w:rsidRDefault="00F76975">
      <w:pPr>
        <w:pStyle w:val="ConsPlusNormal"/>
        <w:ind w:firstLine="540"/>
        <w:jc w:val="both"/>
        <w:rPr>
          <w:rFonts w:ascii="Times New Roman" w:hAnsi="Times New Roman"/>
          <w:color w:val="auto"/>
          <w:sz w:val="24"/>
        </w:rPr>
      </w:pPr>
    </w:p>
    <w:p w:rsidR="00F76975" w:rsidRDefault="00F00537">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b/>
          <w:bCs/>
          <w:color w:val="auto"/>
          <w:sz w:val="24"/>
        </w:rPr>
        <w:t>Дополнительно!</w:t>
      </w:r>
    </w:p>
    <w:p w:rsidR="00F76975" w:rsidRDefault="00F00537">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i/>
          <w:iCs/>
          <w:color w:val="auto"/>
          <w:sz w:val="24"/>
        </w:rPr>
        <w:t>Под местом исполнения обязательства традиционно понимается то место, где должны быть совершены действия, составляющие содержание обязательства.</w:t>
      </w:r>
    </w:p>
    <w:p w:rsidR="00F76975" w:rsidRDefault="00F76975">
      <w:pPr>
        <w:pStyle w:val="ConsPlusNormal"/>
        <w:ind w:firstLine="540"/>
        <w:jc w:val="both"/>
        <w:rPr>
          <w:rFonts w:ascii="Times New Roman" w:hAnsi="Times New Roman"/>
          <w:color w:val="auto"/>
          <w:sz w:val="24"/>
        </w:rPr>
      </w:pPr>
    </w:p>
    <w:p w:rsidR="00F76975" w:rsidRDefault="00F00537">
      <w:pPr>
        <w:pStyle w:val="ConsPlusNormal"/>
        <w:ind w:firstLine="540"/>
        <w:jc w:val="both"/>
        <w:rPr>
          <w:color w:val="800000"/>
        </w:rPr>
      </w:pPr>
      <w:r>
        <w:rPr>
          <w:rFonts w:ascii="Times New Roman" w:hAnsi="Times New Roman"/>
          <w:color w:val="auto"/>
          <w:sz w:val="24"/>
        </w:rPr>
        <w:tab/>
        <w:t>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F76975" w:rsidRDefault="00F00537">
      <w:pPr>
        <w:pStyle w:val="ConsPlusNormal"/>
        <w:ind w:firstLine="540"/>
        <w:jc w:val="both"/>
        <w:rPr>
          <w:rFonts w:ascii="Times New Roman" w:hAnsi="Times New Roman"/>
          <w:color w:val="auto"/>
          <w:sz w:val="24"/>
        </w:rPr>
      </w:pPr>
      <w:r>
        <w:rPr>
          <w:rFonts w:ascii="Times New Roman" w:hAnsi="Times New Roman"/>
          <w:color w:val="auto"/>
          <w:sz w:val="24"/>
        </w:rPr>
        <w:tab/>
        <w:t>Денежные обязательства должны быть выражены в рублях.</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r>
        <w:rPr>
          <w:rFonts w:ascii="Times New Roman" w:hAnsi="Times New Roman"/>
          <w:color w:val="auto"/>
          <w:sz w:val="24"/>
        </w:rPr>
        <w:tab/>
        <w:t>Использование иностранной валюты, а также платежных документов в иностранной валюте при осуществлении расчетов на территории РФ по обязательствам допускается в случаях, в порядке и на условиях, определенных законом или в установленном им порядке.</w:t>
      </w:r>
      <w:r>
        <w:rPr>
          <w:rFonts w:ascii="Times New Roman" w:hAnsi="Times New Roman"/>
          <w:color w:val="auto"/>
          <w:sz w:val="24"/>
        </w:rPr>
        <w:tab/>
      </w:r>
      <w:r>
        <w:rPr>
          <w:rFonts w:ascii="Times New Roman" w:hAnsi="Times New Roman"/>
          <w:color w:val="auto"/>
          <w:sz w:val="24"/>
        </w:rPr>
        <w:tab/>
      </w:r>
    </w:p>
    <w:p w:rsidR="00F76975" w:rsidRDefault="00F76975">
      <w:pPr>
        <w:pStyle w:val="ConsPlusNormal"/>
        <w:ind w:firstLine="540"/>
        <w:jc w:val="both"/>
        <w:rPr>
          <w:rFonts w:ascii="Times New Roman" w:hAnsi="Times New Roman"/>
          <w:color w:val="auto"/>
          <w:sz w:val="24"/>
        </w:rPr>
      </w:pPr>
    </w:p>
    <w:p w:rsidR="00F76975" w:rsidRDefault="00F00537">
      <w:pPr>
        <w:pStyle w:val="ConsPlusNormal"/>
        <w:ind w:firstLine="540"/>
        <w:jc w:val="both"/>
        <w:rPr>
          <w:color w:val="800000"/>
        </w:rPr>
      </w:pPr>
      <w:r>
        <w:rPr>
          <w:rFonts w:ascii="Times New Roman" w:hAnsi="Times New Roman"/>
          <w:color w:val="auto"/>
          <w:sz w:val="24"/>
        </w:rPr>
        <w:tab/>
      </w:r>
      <w:r>
        <w:rPr>
          <w:rFonts w:ascii="Times New Roman" w:hAnsi="Times New Roman"/>
          <w:b/>
          <w:bCs/>
          <w:color w:val="auto"/>
          <w:sz w:val="24"/>
        </w:rPr>
        <w:t>Дополнительно!</w:t>
      </w:r>
    </w:p>
    <w:p w:rsidR="00F76975" w:rsidRDefault="00F00537">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i/>
          <w:iCs/>
          <w:color w:val="auto"/>
          <w:sz w:val="24"/>
        </w:rPr>
        <w:t>Валютным курсом называется цена (отношение) денежной единицы одной страны, выраженная в денежных единицах других стран. Официальный курс рубля устанавливается ЦБ РФ.</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p>
    <w:p w:rsidR="00F76975" w:rsidRDefault="00F76975">
      <w:pPr>
        <w:pStyle w:val="ConsPlusNormal"/>
        <w:ind w:firstLine="540"/>
        <w:jc w:val="both"/>
        <w:rPr>
          <w:rFonts w:ascii="Times New Roman" w:hAnsi="Times New Roman"/>
          <w:color w:val="auto"/>
          <w:sz w:val="24"/>
        </w:rPr>
      </w:pPr>
    </w:p>
    <w:p w:rsidR="00F76975" w:rsidRDefault="00F00537">
      <w:pPr>
        <w:pStyle w:val="ConsPlusNormal"/>
        <w:ind w:firstLine="540"/>
        <w:jc w:val="both"/>
        <w:rPr>
          <w:color w:val="800000"/>
        </w:rPr>
      </w:pPr>
      <w:r>
        <w:rPr>
          <w:rFonts w:ascii="Times New Roman" w:hAnsi="Times New Roman"/>
          <w:color w:val="auto"/>
          <w:sz w:val="24"/>
        </w:rPr>
        <w:tab/>
        <w:t xml:space="preserve">Сумма произведенного платежа, недостаточная для исполнения денежного обязательства полностью, при отсутствии иного соглашения </w:t>
      </w:r>
      <w:proofErr w:type="gramStart"/>
      <w:r>
        <w:rPr>
          <w:rFonts w:ascii="Times New Roman" w:hAnsi="Times New Roman"/>
          <w:color w:val="auto"/>
          <w:sz w:val="24"/>
        </w:rPr>
        <w:t>погашает</w:t>
      </w:r>
      <w:proofErr w:type="gramEnd"/>
      <w:r>
        <w:rPr>
          <w:rFonts w:ascii="Times New Roman" w:hAnsi="Times New Roman"/>
          <w:color w:val="auto"/>
          <w:sz w:val="24"/>
        </w:rPr>
        <w:t xml:space="preserve"> прежде всего издержки кредитора по получению исполнения, затем - проценты, а в оставшейся части - основную сумму долга.</w:t>
      </w:r>
    </w:p>
    <w:p w:rsidR="00F76975" w:rsidRDefault="00F76975">
      <w:pPr>
        <w:pStyle w:val="ConsPlusNormal"/>
        <w:ind w:firstLine="540"/>
        <w:jc w:val="both"/>
        <w:rPr>
          <w:rFonts w:ascii="Times New Roman" w:hAnsi="Times New Roman"/>
          <w:color w:val="auto"/>
          <w:sz w:val="24"/>
        </w:rPr>
      </w:pPr>
    </w:p>
    <w:p w:rsidR="00F76975" w:rsidRDefault="00F00537">
      <w:pPr>
        <w:pStyle w:val="ConsPlusNormal"/>
        <w:ind w:firstLine="540"/>
        <w:jc w:val="both"/>
        <w:rPr>
          <w:b/>
          <w:bCs/>
          <w:color w:val="800000"/>
        </w:rPr>
      </w:pPr>
      <w:r>
        <w:rPr>
          <w:rFonts w:ascii="Times New Roman" w:hAnsi="Times New Roman"/>
          <w:b/>
          <w:bCs/>
          <w:color w:val="auto"/>
          <w:sz w:val="24"/>
        </w:rPr>
        <w:lastRenderedPageBreak/>
        <w:tab/>
        <w:t>Дополнительно!</w:t>
      </w:r>
    </w:p>
    <w:p w:rsidR="00F76975" w:rsidRDefault="00F00537">
      <w:pPr>
        <w:pStyle w:val="ConsPlusNormal"/>
        <w:ind w:firstLine="540"/>
        <w:jc w:val="both"/>
        <w:rPr>
          <w:i/>
          <w:iCs/>
          <w:color w:val="800000"/>
        </w:rPr>
      </w:pPr>
      <w:r>
        <w:rPr>
          <w:rFonts w:ascii="Times New Roman" w:hAnsi="Times New Roman"/>
          <w:i/>
          <w:iCs/>
          <w:color w:val="auto"/>
          <w:sz w:val="24"/>
        </w:rPr>
        <w:tab/>
        <w:t xml:space="preserve">Комментируемая норма носит диспозитивный характер. Таким образом, стороны своим соглашением могут изменить очередность погашения требований по денежному обязательству, установив, например, что расходы кредитора погашаются в последнюю очередь. </w:t>
      </w:r>
    </w:p>
    <w:p w:rsidR="00F76975" w:rsidRDefault="00F76975">
      <w:pPr>
        <w:pStyle w:val="ConsPlusNormal"/>
        <w:ind w:firstLine="540"/>
        <w:jc w:val="both"/>
        <w:rPr>
          <w:rFonts w:ascii="Times New Roman" w:hAnsi="Times New Roman"/>
          <w:color w:val="auto"/>
          <w:sz w:val="24"/>
        </w:rPr>
      </w:pPr>
    </w:p>
    <w:p w:rsidR="00F76975" w:rsidRDefault="00F00537">
      <w:pPr>
        <w:pStyle w:val="ConsPlusNormal"/>
        <w:ind w:firstLine="540"/>
        <w:jc w:val="both"/>
        <w:rPr>
          <w:rFonts w:ascii="Times New Roman" w:hAnsi="Times New Roman"/>
          <w:color w:val="auto"/>
          <w:sz w:val="24"/>
        </w:rPr>
      </w:pPr>
      <w:r>
        <w:rPr>
          <w:rFonts w:ascii="Times New Roman" w:hAnsi="Times New Roman"/>
          <w:color w:val="auto"/>
          <w:sz w:val="24"/>
        </w:rPr>
        <w:tab/>
        <w:t>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Для перехода к другому лицу прав кредитора не требуется согласие должника, если иное не предусмотрено законом или договором.</w:t>
      </w:r>
    </w:p>
    <w:p w:rsidR="00F76975" w:rsidRDefault="00F76975">
      <w:pPr>
        <w:pStyle w:val="ConsPlusNormal"/>
        <w:ind w:firstLine="540"/>
        <w:jc w:val="both"/>
        <w:rPr>
          <w:rFonts w:ascii="Times New Roman" w:hAnsi="Times New Roman"/>
          <w:color w:val="auto"/>
          <w:sz w:val="24"/>
        </w:rPr>
      </w:pPr>
    </w:p>
    <w:p w:rsidR="00F76975" w:rsidRDefault="00F00537">
      <w:pPr>
        <w:pStyle w:val="ConsPlusNormal"/>
        <w:ind w:firstLine="540"/>
        <w:jc w:val="both"/>
        <w:rPr>
          <w:color w:val="800000"/>
        </w:rPr>
      </w:pPr>
      <w:r>
        <w:rPr>
          <w:rFonts w:ascii="Times New Roman" w:hAnsi="Times New Roman"/>
          <w:color w:val="auto"/>
          <w:sz w:val="24"/>
        </w:rPr>
        <w:tab/>
      </w:r>
      <w:r>
        <w:rPr>
          <w:rFonts w:ascii="Times New Roman" w:hAnsi="Times New Roman"/>
          <w:b/>
          <w:bCs/>
          <w:color w:val="auto"/>
          <w:sz w:val="24"/>
        </w:rPr>
        <w:t>Дополнительно!</w:t>
      </w:r>
      <w:r>
        <w:rPr>
          <w:rFonts w:ascii="Times New Roman" w:hAnsi="Times New Roman"/>
          <w:b/>
          <w:bCs/>
          <w:color w:val="auto"/>
          <w:sz w:val="24"/>
        </w:rPr>
        <w:tab/>
      </w:r>
      <w:r>
        <w:rPr>
          <w:rFonts w:ascii="Times New Roman" w:hAnsi="Times New Roman"/>
          <w:b/>
          <w:bCs/>
          <w:color w:val="auto"/>
          <w:sz w:val="24"/>
        </w:rPr>
        <w:tab/>
      </w:r>
      <w:r>
        <w:rPr>
          <w:rFonts w:ascii="Times New Roman" w:hAnsi="Times New Roman"/>
          <w:b/>
          <w:bCs/>
          <w:color w:val="auto"/>
          <w:sz w:val="24"/>
        </w:rPr>
        <w:tab/>
      </w:r>
      <w:r>
        <w:rPr>
          <w:rFonts w:ascii="Times New Roman" w:hAnsi="Times New Roman"/>
          <w:b/>
          <w:bCs/>
          <w:color w:val="auto"/>
          <w:sz w:val="24"/>
        </w:rPr>
        <w:tab/>
      </w:r>
      <w:r>
        <w:rPr>
          <w:rFonts w:ascii="Times New Roman" w:hAnsi="Times New Roman"/>
          <w:b/>
          <w:bCs/>
          <w:color w:val="auto"/>
          <w:sz w:val="24"/>
        </w:rPr>
        <w:tab/>
      </w:r>
      <w:r>
        <w:rPr>
          <w:rFonts w:ascii="Times New Roman" w:hAnsi="Times New Roman"/>
          <w:b/>
          <w:bCs/>
          <w:color w:val="auto"/>
          <w:sz w:val="24"/>
        </w:rPr>
        <w:tab/>
      </w:r>
      <w:r>
        <w:rPr>
          <w:rFonts w:ascii="Times New Roman" w:hAnsi="Times New Roman"/>
          <w:b/>
          <w:bCs/>
          <w:color w:val="auto"/>
          <w:sz w:val="24"/>
        </w:rPr>
        <w:tab/>
      </w:r>
      <w:r>
        <w:rPr>
          <w:rFonts w:ascii="Times New Roman" w:hAnsi="Times New Roman"/>
          <w:b/>
          <w:bCs/>
          <w:color w:val="auto"/>
          <w:sz w:val="24"/>
        </w:rPr>
        <w:tab/>
      </w:r>
      <w:r>
        <w:rPr>
          <w:rFonts w:ascii="Times New Roman" w:hAnsi="Times New Roman"/>
          <w:b/>
          <w:bCs/>
          <w:color w:val="auto"/>
          <w:sz w:val="24"/>
        </w:rPr>
        <w:tab/>
      </w:r>
      <w:r>
        <w:rPr>
          <w:rFonts w:ascii="Times New Roman" w:hAnsi="Times New Roman"/>
          <w:b/>
          <w:bCs/>
          <w:color w:val="auto"/>
          <w:sz w:val="24"/>
        </w:rPr>
        <w:tab/>
      </w:r>
      <w:r>
        <w:rPr>
          <w:rFonts w:ascii="Times New Roman" w:hAnsi="Times New Roman"/>
          <w:i/>
          <w:iCs/>
          <w:color w:val="auto"/>
          <w:sz w:val="24"/>
        </w:rPr>
        <w:t>В информационном письме Президиума ВАС РФ от 11.01.2000 N 49 указано, что если должник не был письменно уведомлен о состоявшемся переходе прав кредитора к другому лицу, новый кредитор вправе истребовать исполненное должником от прежнего кредитора как неосновательно полученное.</w:t>
      </w:r>
    </w:p>
    <w:p w:rsidR="00F76975" w:rsidRDefault="00F00537">
      <w:pPr>
        <w:pStyle w:val="ConsPlusNormal"/>
        <w:jc w:val="both"/>
        <w:rPr>
          <w:rFonts w:ascii="Times New Roman" w:hAnsi="Times New Roman"/>
          <w:color w:val="auto"/>
          <w:sz w:val="24"/>
        </w:rPr>
      </w:pPr>
      <w:r>
        <w:rPr>
          <w:rFonts w:ascii="Times New Roman" w:hAnsi="Times New Roman"/>
          <w:color w:val="auto"/>
          <w:sz w:val="24"/>
        </w:rPr>
        <w:tab/>
      </w:r>
    </w:p>
    <w:p w:rsidR="00F76975" w:rsidRDefault="00F00537">
      <w:pPr>
        <w:pStyle w:val="ConsPlusNormal"/>
        <w:jc w:val="both"/>
        <w:rPr>
          <w:rFonts w:ascii="Times New Roman" w:hAnsi="Times New Roman"/>
          <w:color w:val="auto"/>
          <w:sz w:val="24"/>
        </w:rPr>
      </w:pPr>
      <w:r>
        <w:rPr>
          <w:rFonts w:ascii="Times New Roman" w:hAnsi="Times New Roman"/>
          <w:color w:val="auto"/>
          <w:sz w:val="24"/>
        </w:rPr>
        <w:tab/>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F76975" w:rsidRDefault="00F76975">
      <w:pPr>
        <w:pStyle w:val="ConsPlusNormal"/>
        <w:jc w:val="both"/>
        <w:rPr>
          <w:rFonts w:ascii="Times New Roman" w:hAnsi="Times New Roman"/>
          <w:color w:val="auto"/>
          <w:sz w:val="24"/>
        </w:rPr>
      </w:pPr>
    </w:p>
    <w:p w:rsidR="00F76975" w:rsidRDefault="00F00537">
      <w:pPr>
        <w:pStyle w:val="ConsPlusNormal"/>
        <w:jc w:val="both"/>
        <w:rPr>
          <w:rFonts w:ascii="Times New Roman" w:hAnsi="Times New Roman"/>
          <w:color w:val="auto"/>
          <w:sz w:val="24"/>
        </w:rPr>
      </w:pPr>
      <w:r>
        <w:rPr>
          <w:rFonts w:ascii="Times New Roman" w:hAnsi="Times New Roman"/>
          <w:color w:val="auto"/>
          <w:sz w:val="24"/>
        </w:rPr>
        <w:tab/>
      </w:r>
      <w:r>
        <w:rPr>
          <w:rFonts w:ascii="Times New Roman" w:hAnsi="Times New Roman"/>
          <w:b/>
          <w:bCs/>
          <w:color w:val="auto"/>
          <w:sz w:val="24"/>
        </w:rPr>
        <w:t>Дополнительно!</w:t>
      </w:r>
    </w:p>
    <w:p w:rsidR="00F76975" w:rsidRDefault="00F00537">
      <w:pPr>
        <w:pStyle w:val="ConsPlusNormal"/>
        <w:jc w:val="both"/>
        <w:rPr>
          <w:color w:val="800000"/>
        </w:rPr>
      </w:pPr>
      <w:r>
        <w:rPr>
          <w:rFonts w:ascii="Times New Roman" w:hAnsi="Times New Roman"/>
          <w:color w:val="auto"/>
          <w:sz w:val="24"/>
        </w:rPr>
        <w:tab/>
      </w:r>
      <w:r>
        <w:rPr>
          <w:rFonts w:ascii="Times New Roman" w:hAnsi="Times New Roman"/>
          <w:i/>
          <w:iCs/>
          <w:color w:val="auto"/>
          <w:sz w:val="24"/>
        </w:rPr>
        <w:t>Помимо требований, обозначенных выше, к требованиям, переход прав по которым исключается, можно отнести: требование о компенсации морального вреда; требование передать предмет пожертвования, совершенного в форме обещания и т.п.</w:t>
      </w:r>
    </w:p>
    <w:p w:rsidR="00F76975" w:rsidRDefault="00F76975">
      <w:pPr>
        <w:pStyle w:val="ConsPlusNormal"/>
        <w:jc w:val="both"/>
        <w:rPr>
          <w:rFonts w:ascii="Times New Roman" w:hAnsi="Times New Roman"/>
          <w:color w:val="auto"/>
          <w:sz w:val="24"/>
        </w:rPr>
      </w:pPr>
    </w:p>
    <w:p w:rsidR="00F76975" w:rsidRDefault="00F00537">
      <w:pPr>
        <w:pStyle w:val="ConsPlusNormal"/>
        <w:ind w:firstLine="540"/>
        <w:jc w:val="both"/>
        <w:rPr>
          <w:rFonts w:ascii="Times New Roman" w:hAnsi="Times New Roman"/>
          <w:color w:val="00000A"/>
          <w:sz w:val="24"/>
        </w:rPr>
      </w:pPr>
      <w:r>
        <w:rPr>
          <w:rFonts w:ascii="Times New Roman" w:hAnsi="Times New Roman"/>
          <w:color w:val="auto"/>
          <w:sz w:val="24"/>
        </w:rPr>
        <w:tab/>
        <w:t>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r>
        <w:rPr>
          <w:rFonts w:ascii="Times New Roman" w:hAnsi="Times New Roman"/>
          <w:color w:val="auto"/>
          <w:sz w:val="24"/>
        </w:rPr>
        <w:tab/>
      </w:r>
      <w:r>
        <w:rPr>
          <w:rFonts w:ascii="Times New Roman" w:hAnsi="Times New Roman"/>
          <w:color w:val="auto"/>
          <w:sz w:val="24"/>
        </w:rPr>
        <w:tab/>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r>
        <w:rPr>
          <w:rFonts w:ascii="Times New Roman" w:hAnsi="Times New Roman"/>
          <w:color w:val="auto"/>
          <w:sz w:val="24"/>
        </w:rPr>
        <w:tab/>
      </w:r>
      <w:r>
        <w:rPr>
          <w:rFonts w:ascii="Times New Roman" w:hAnsi="Times New Roman"/>
          <w:color w:val="auto"/>
          <w:sz w:val="24"/>
        </w:rPr>
        <w:tab/>
        <w:t>Отсутствие вины доказывается лицом, нарушившим обязательство.</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Заключенное заранее соглашение об устранении или ограничении ответственности за умышленное нарушение обязательства ничтожно.</w:t>
      </w:r>
    </w:p>
    <w:p w:rsidR="00F76975" w:rsidRDefault="00F00537">
      <w:pPr>
        <w:pStyle w:val="ConsPlusNormal"/>
        <w:jc w:val="both"/>
        <w:rPr>
          <w:color w:val="800000"/>
        </w:rPr>
      </w:pPr>
      <w:r>
        <w:rPr>
          <w:rFonts w:ascii="Times New Roman" w:hAnsi="Times New Roman"/>
          <w:color w:val="auto"/>
          <w:sz w:val="24"/>
        </w:rPr>
        <w:tab/>
        <w:t>Обязательство прекращается полностью или частично по основаниям, предусмотренным ГК РФ, другими законами, иными правовыми актами или договором.</w:t>
      </w:r>
    </w:p>
    <w:p w:rsidR="00F76975" w:rsidRDefault="00F76975">
      <w:pPr>
        <w:pStyle w:val="ConsPlusNormal"/>
        <w:jc w:val="both"/>
        <w:rPr>
          <w:rFonts w:ascii="Times New Roman" w:hAnsi="Times New Roman"/>
          <w:color w:val="auto"/>
          <w:sz w:val="24"/>
        </w:rPr>
      </w:pPr>
    </w:p>
    <w:p w:rsidR="00F76975" w:rsidRDefault="00F00537">
      <w:pPr>
        <w:pStyle w:val="ConsPlusNormal"/>
        <w:jc w:val="both"/>
        <w:rPr>
          <w:color w:val="800000"/>
        </w:rPr>
      </w:pPr>
      <w:r>
        <w:rPr>
          <w:rFonts w:ascii="Times New Roman" w:hAnsi="Times New Roman"/>
          <w:color w:val="auto"/>
          <w:sz w:val="24"/>
        </w:rPr>
        <w:tab/>
      </w:r>
      <w:r>
        <w:rPr>
          <w:rFonts w:ascii="Times New Roman" w:hAnsi="Times New Roman"/>
          <w:b/>
          <w:bCs/>
          <w:color w:val="auto"/>
          <w:sz w:val="24"/>
        </w:rPr>
        <w:t>Дополнительно!</w:t>
      </w:r>
    </w:p>
    <w:p w:rsidR="00F76975" w:rsidRDefault="00F00537">
      <w:pPr>
        <w:pStyle w:val="ConsPlusNormal"/>
        <w:jc w:val="both"/>
        <w:rPr>
          <w:color w:val="800000"/>
        </w:rPr>
      </w:pPr>
      <w:r>
        <w:rPr>
          <w:rFonts w:ascii="Times New Roman" w:hAnsi="Times New Roman"/>
          <w:color w:val="auto"/>
          <w:sz w:val="24"/>
        </w:rPr>
        <w:tab/>
      </w:r>
      <w:r>
        <w:rPr>
          <w:rFonts w:ascii="Times New Roman" w:hAnsi="Times New Roman"/>
          <w:i/>
          <w:iCs/>
          <w:color w:val="auto"/>
          <w:sz w:val="24"/>
        </w:rPr>
        <w:t>Обязательство может быть прекращено полностью или частично:</w:t>
      </w:r>
    </w:p>
    <w:p w:rsidR="00F76975" w:rsidRDefault="00F00537">
      <w:pPr>
        <w:pStyle w:val="ConsPlusNormal"/>
        <w:jc w:val="both"/>
        <w:rPr>
          <w:i/>
          <w:iCs/>
          <w:color w:val="800000"/>
        </w:rPr>
      </w:pPr>
      <w:r>
        <w:rPr>
          <w:rFonts w:ascii="Times New Roman" w:hAnsi="Times New Roman"/>
          <w:i/>
          <w:iCs/>
          <w:color w:val="auto"/>
          <w:sz w:val="24"/>
        </w:rPr>
        <w:tab/>
        <w:t>- исполнением;</w:t>
      </w:r>
    </w:p>
    <w:p w:rsidR="00F76975" w:rsidRDefault="00F00537">
      <w:pPr>
        <w:pStyle w:val="ConsPlusNormal"/>
        <w:jc w:val="both"/>
        <w:rPr>
          <w:i/>
          <w:iCs/>
          <w:color w:val="800000"/>
        </w:rPr>
      </w:pPr>
      <w:r>
        <w:rPr>
          <w:rFonts w:ascii="Times New Roman" w:hAnsi="Times New Roman"/>
          <w:i/>
          <w:iCs/>
          <w:color w:val="auto"/>
          <w:sz w:val="24"/>
        </w:rPr>
        <w:tab/>
        <w:t>- отступным;</w:t>
      </w:r>
    </w:p>
    <w:p w:rsidR="00F76975" w:rsidRDefault="00F00537">
      <w:pPr>
        <w:pStyle w:val="ConsPlusNormal"/>
        <w:jc w:val="both"/>
        <w:rPr>
          <w:i/>
          <w:iCs/>
          <w:color w:val="800000"/>
        </w:rPr>
      </w:pPr>
      <w:r>
        <w:rPr>
          <w:rFonts w:ascii="Times New Roman" w:hAnsi="Times New Roman"/>
          <w:i/>
          <w:iCs/>
          <w:color w:val="auto"/>
          <w:sz w:val="24"/>
        </w:rPr>
        <w:tab/>
        <w:t>- зачетом;</w:t>
      </w:r>
    </w:p>
    <w:p w:rsidR="00F76975" w:rsidRDefault="00F00537">
      <w:pPr>
        <w:pStyle w:val="ConsPlusNormal"/>
        <w:jc w:val="both"/>
        <w:rPr>
          <w:i/>
          <w:iCs/>
          <w:color w:val="800000"/>
        </w:rPr>
      </w:pPr>
      <w:r>
        <w:rPr>
          <w:rFonts w:ascii="Times New Roman" w:hAnsi="Times New Roman"/>
          <w:i/>
          <w:iCs/>
          <w:color w:val="auto"/>
          <w:sz w:val="24"/>
        </w:rPr>
        <w:tab/>
        <w:t>- в связи с совпадением должника и кредитора в одном лице;</w:t>
      </w:r>
    </w:p>
    <w:p w:rsidR="00F76975" w:rsidRDefault="00F00537">
      <w:pPr>
        <w:pStyle w:val="ConsPlusNormal"/>
        <w:jc w:val="both"/>
        <w:rPr>
          <w:i/>
          <w:iCs/>
          <w:color w:val="800000"/>
        </w:rPr>
      </w:pPr>
      <w:r>
        <w:rPr>
          <w:rFonts w:ascii="Times New Roman" w:hAnsi="Times New Roman"/>
          <w:i/>
          <w:iCs/>
          <w:color w:val="auto"/>
          <w:sz w:val="24"/>
        </w:rPr>
        <w:lastRenderedPageBreak/>
        <w:tab/>
        <w:t>- новацией;</w:t>
      </w:r>
    </w:p>
    <w:p w:rsidR="00F76975" w:rsidRDefault="00F00537">
      <w:pPr>
        <w:pStyle w:val="ConsPlusNormal"/>
        <w:jc w:val="both"/>
        <w:rPr>
          <w:i/>
          <w:iCs/>
          <w:color w:val="800000"/>
        </w:rPr>
      </w:pPr>
      <w:r>
        <w:rPr>
          <w:rFonts w:ascii="Times New Roman" w:hAnsi="Times New Roman"/>
          <w:i/>
          <w:iCs/>
          <w:color w:val="auto"/>
          <w:sz w:val="24"/>
        </w:rPr>
        <w:tab/>
        <w:t>- путем прощения долга;</w:t>
      </w:r>
    </w:p>
    <w:p w:rsidR="00F76975" w:rsidRDefault="00F00537">
      <w:pPr>
        <w:pStyle w:val="ConsPlusNormal"/>
        <w:jc w:val="both"/>
        <w:rPr>
          <w:i/>
          <w:iCs/>
          <w:color w:val="800000"/>
        </w:rPr>
      </w:pPr>
      <w:r>
        <w:rPr>
          <w:rFonts w:ascii="Times New Roman" w:hAnsi="Times New Roman"/>
          <w:i/>
          <w:iCs/>
          <w:color w:val="auto"/>
          <w:sz w:val="24"/>
        </w:rPr>
        <w:tab/>
        <w:t>- в связи с невозможностью исполнения;</w:t>
      </w:r>
    </w:p>
    <w:p w:rsidR="00F76975" w:rsidRDefault="00F00537">
      <w:pPr>
        <w:pStyle w:val="ConsPlusNormal"/>
        <w:jc w:val="both"/>
        <w:rPr>
          <w:i/>
          <w:iCs/>
          <w:color w:val="800000"/>
        </w:rPr>
      </w:pPr>
      <w:r>
        <w:rPr>
          <w:rFonts w:ascii="Times New Roman" w:hAnsi="Times New Roman"/>
          <w:i/>
          <w:iCs/>
          <w:color w:val="auto"/>
          <w:sz w:val="24"/>
        </w:rPr>
        <w:tab/>
        <w:t>- на основании акта государственного органа;</w:t>
      </w:r>
    </w:p>
    <w:p w:rsidR="00F76975" w:rsidRDefault="00F00537">
      <w:pPr>
        <w:pStyle w:val="ConsPlusNormal"/>
        <w:jc w:val="both"/>
        <w:rPr>
          <w:i/>
          <w:iCs/>
          <w:color w:val="800000"/>
        </w:rPr>
      </w:pPr>
      <w:r>
        <w:rPr>
          <w:rFonts w:ascii="Times New Roman" w:hAnsi="Times New Roman"/>
          <w:i/>
          <w:iCs/>
          <w:color w:val="auto"/>
          <w:sz w:val="24"/>
        </w:rPr>
        <w:tab/>
        <w:t>- в связи со смертью гражданина, ликвидацией юридического лица;</w:t>
      </w:r>
    </w:p>
    <w:p w:rsidR="00F76975" w:rsidRDefault="00F00537">
      <w:pPr>
        <w:pStyle w:val="ConsPlusNormal"/>
        <w:jc w:val="both"/>
        <w:rPr>
          <w:i/>
          <w:iCs/>
          <w:color w:val="800000"/>
        </w:rPr>
      </w:pPr>
      <w:r>
        <w:rPr>
          <w:rFonts w:ascii="Times New Roman" w:hAnsi="Times New Roman"/>
          <w:i/>
          <w:iCs/>
          <w:color w:val="auto"/>
          <w:sz w:val="24"/>
        </w:rPr>
        <w:tab/>
        <w:t>- по основаниям, предусмотренным другими законами, иными правовыми актами или договором;</w:t>
      </w:r>
    </w:p>
    <w:p w:rsidR="00F76975" w:rsidRDefault="00F00537">
      <w:pPr>
        <w:pStyle w:val="ConsPlusNormal"/>
        <w:jc w:val="both"/>
        <w:rPr>
          <w:i/>
          <w:iCs/>
          <w:color w:val="800000"/>
        </w:rPr>
      </w:pPr>
      <w:r>
        <w:rPr>
          <w:rFonts w:ascii="Times New Roman" w:hAnsi="Times New Roman"/>
          <w:i/>
          <w:iCs/>
          <w:color w:val="auto"/>
          <w:sz w:val="24"/>
        </w:rPr>
        <w:tab/>
        <w:t>- по требованию одной из сторон (только в случаях, прямо предусмотренных законом или договором).</w:t>
      </w:r>
    </w:p>
    <w:p w:rsidR="00F76975" w:rsidRDefault="00F00537">
      <w:pPr>
        <w:pStyle w:val="ConsPlusNormal"/>
        <w:jc w:val="both"/>
        <w:rPr>
          <w:color w:val="800000"/>
        </w:rPr>
      </w:pPr>
      <w:r>
        <w:rPr>
          <w:rFonts w:ascii="Times New Roman" w:hAnsi="Times New Roman"/>
          <w:color w:val="auto"/>
          <w:sz w:val="24"/>
        </w:rPr>
        <w:tab/>
      </w:r>
    </w:p>
    <w:p w:rsidR="00F76975" w:rsidRDefault="00F00537">
      <w:pPr>
        <w:pStyle w:val="ConsPlusNormal"/>
        <w:jc w:val="both"/>
        <w:rPr>
          <w:color w:val="800000"/>
        </w:rPr>
      </w:pPr>
      <w:r>
        <w:rPr>
          <w:rFonts w:ascii="Times New Roman" w:hAnsi="Times New Roman"/>
          <w:color w:val="auto"/>
          <w:sz w:val="24"/>
        </w:rPr>
        <w:tab/>
        <w:t>Прекращение обязательства по требованию одной из сторон допускается только в случаях, предусмотренных законом или договором.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F76975" w:rsidRDefault="00F76975">
      <w:pPr>
        <w:pStyle w:val="ConsPlusNormal"/>
        <w:spacing w:before="200"/>
        <w:ind w:firstLine="540"/>
        <w:jc w:val="both"/>
        <w:rPr>
          <w:rFonts w:ascii="Times New Roman" w:hAnsi="Times New Roman"/>
          <w:color w:val="auto"/>
          <w:sz w:val="24"/>
        </w:rPr>
      </w:pPr>
    </w:p>
    <w:p w:rsidR="00F76975" w:rsidRDefault="00F76975">
      <w:pPr>
        <w:pStyle w:val="ConsPlusNormal"/>
        <w:spacing w:before="200"/>
        <w:ind w:firstLine="540"/>
        <w:jc w:val="both"/>
        <w:rPr>
          <w:rFonts w:ascii="Times New Roman" w:hAnsi="Times New Roman"/>
          <w:color w:val="auto"/>
          <w:sz w:val="24"/>
        </w:rPr>
      </w:pPr>
    </w:p>
    <w:sectPr w:rsidR="00F76975" w:rsidSect="00F76975">
      <w:pgSz w:w="11906" w:h="16838"/>
      <w:pgMar w:top="1134" w:right="850" w:bottom="1134" w:left="1701"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6975"/>
    <w:rsid w:val="00BE5A7B"/>
    <w:rsid w:val="00C718CB"/>
    <w:rsid w:val="00F00537"/>
    <w:rsid w:val="00F76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A9D"/>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2F28D2"/>
  </w:style>
  <w:style w:type="character" w:customStyle="1" w:styleId="-">
    <w:name w:val="Интернет-ссылка"/>
    <w:basedOn w:val="a0"/>
    <w:uiPriority w:val="99"/>
    <w:semiHidden/>
    <w:unhideWhenUsed/>
    <w:rsid w:val="002F28D2"/>
    <w:rPr>
      <w:color w:val="0000FF"/>
      <w:u w:val="single"/>
    </w:rPr>
  </w:style>
  <w:style w:type="character" w:customStyle="1" w:styleId="a3">
    <w:name w:val="Маркеры списка"/>
    <w:qFormat/>
    <w:rsid w:val="00F76975"/>
    <w:rPr>
      <w:rFonts w:ascii="OpenSymbol" w:eastAsia="OpenSymbol" w:hAnsi="OpenSymbol" w:cs="OpenSymbol"/>
    </w:rPr>
  </w:style>
  <w:style w:type="paragraph" w:customStyle="1" w:styleId="a4">
    <w:name w:val="Заголовок"/>
    <w:basedOn w:val="a"/>
    <w:next w:val="a5"/>
    <w:qFormat/>
    <w:rsid w:val="00F76975"/>
    <w:pPr>
      <w:keepNext/>
      <w:spacing w:before="240" w:after="120"/>
    </w:pPr>
    <w:rPr>
      <w:rFonts w:ascii="Liberation Sans" w:eastAsia="Microsoft YaHei" w:hAnsi="Liberation Sans" w:cs="Mangal"/>
      <w:sz w:val="28"/>
      <w:szCs w:val="28"/>
    </w:rPr>
  </w:style>
  <w:style w:type="paragraph" w:styleId="a5">
    <w:name w:val="Body Text"/>
    <w:basedOn w:val="a"/>
    <w:rsid w:val="00F76975"/>
    <w:pPr>
      <w:spacing w:after="140" w:line="288" w:lineRule="auto"/>
    </w:pPr>
  </w:style>
  <w:style w:type="paragraph" w:styleId="a6">
    <w:name w:val="List"/>
    <w:basedOn w:val="a5"/>
    <w:rsid w:val="00F76975"/>
    <w:rPr>
      <w:rFonts w:cs="Mangal"/>
    </w:rPr>
  </w:style>
  <w:style w:type="paragraph" w:customStyle="1" w:styleId="Caption">
    <w:name w:val="Caption"/>
    <w:basedOn w:val="a"/>
    <w:qFormat/>
    <w:rsid w:val="00F76975"/>
    <w:pPr>
      <w:suppressLineNumbers/>
      <w:spacing w:before="120" w:after="120"/>
    </w:pPr>
    <w:rPr>
      <w:rFonts w:cs="Mangal"/>
      <w:i/>
      <w:iCs/>
      <w:sz w:val="24"/>
      <w:szCs w:val="24"/>
    </w:rPr>
  </w:style>
  <w:style w:type="paragraph" w:styleId="a7">
    <w:name w:val="index heading"/>
    <w:basedOn w:val="a"/>
    <w:qFormat/>
    <w:rsid w:val="00F76975"/>
    <w:pPr>
      <w:suppressLineNumbers/>
    </w:pPr>
    <w:rPr>
      <w:rFonts w:cs="Mangal"/>
    </w:rPr>
  </w:style>
  <w:style w:type="paragraph" w:styleId="a8">
    <w:name w:val="Normal (Web)"/>
    <w:basedOn w:val="a"/>
    <w:uiPriority w:val="99"/>
    <w:semiHidden/>
    <w:unhideWhenUsed/>
    <w:qFormat/>
    <w:rsid w:val="002F28D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F76975"/>
    <w:pPr>
      <w:suppressAutoHyphens/>
    </w:pPr>
    <w:rPr>
      <w:rFonts w:ascii="Arial" w:eastAsia="Liberation Serif" w:hAnsi="Arial" w:cs="Liberation Serif"/>
      <w:color w:val="000000"/>
      <w:szCs w:val="24"/>
      <w:lang w:eastAsia="hi-IN"/>
    </w:rPr>
  </w:style>
  <w:style w:type="paragraph" w:customStyle="1" w:styleId="ConsPlusTitle">
    <w:name w:val="ConsPlusTitle"/>
    <w:qFormat/>
    <w:rsid w:val="00F76975"/>
    <w:pPr>
      <w:suppressAutoHyphens/>
    </w:pPr>
    <w:rPr>
      <w:rFonts w:ascii="Arial" w:eastAsia="Courier New" w:hAnsi="Arial" w:cs="Liberation Serif"/>
      <w:b/>
      <w:color w:val="000000"/>
      <w:sz w:val="16"/>
      <w:szCs w:val="24"/>
      <w:lang w:eastAsia="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6</Pages>
  <Words>2435</Words>
  <Characters>13886</Characters>
  <Application>Microsoft Office Word</Application>
  <DocSecurity>0</DocSecurity>
  <Lines>115</Lines>
  <Paragraphs>32</Paragraphs>
  <ScaleCrop>false</ScaleCrop>
  <Company/>
  <LinksUpToDate>false</LinksUpToDate>
  <CharactersWithSpaces>16289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p:lastModifiedBy>
  <cp:revision>45</cp:revision>
  <dcterms:created xsi:type="dcterms:W3CDTF">2014-03-25T18:57:00Z</dcterms:created>
  <dcterms:modified xsi:type="dcterms:W3CDTF">2019-11-21T08:30:00Z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