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3" w:rsidRDefault="00057780">
      <w:pPr>
        <w:pStyle w:val="ConsPlusNormal"/>
        <w:ind w:firstLine="540"/>
        <w:jc w:val="center"/>
      </w:pPr>
      <w:r>
        <w:rPr>
          <w:rStyle w:val="a4"/>
          <w:rFonts w:ascii="Times New Roman" w:hAnsi="Times New Roman" w:cs="Arial"/>
          <w:color w:val="auto"/>
          <w:sz w:val="24"/>
        </w:rPr>
        <w:t>Порядок и условия заключения брака. Порядок и правовые последствия расторжения брака. Консультирование адвокатом доверителя о порядке, основаниях и правовых последствиях признания брака недействительным.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Брак заключается в органах записи актов </w:t>
      </w:r>
      <w:r>
        <w:rPr>
          <w:rFonts w:ascii="Times New Roman" w:hAnsi="Times New Roman"/>
          <w:color w:val="auto"/>
          <w:sz w:val="24"/>
        </w:rPr>
        <w:t>гражданского состояния.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Заключение брака производится в личном присутствии лиц, вступающих в брак, по истечении мес</w:t>
      </w:r>
      <w:r>
        <w:rPr>
          <w:rFonts w:ascii="Times New Roman" w:hAnsi="Times New Roman"/>
          <w:color w:val="auto"/>
          <w:sz w:val="24"/>
        </w:rPr>
        <w:t>яца со дня подачи ими заявления в органы записи актов гражданского состояния.</w:t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В течение указанного срока лицам, желающим вступить в брак, предоставляется еще одна возможность проверить серьезность их чувств и намерений, готовность не тол</w:t>
      </w:r>
      <w:r>
        <w:rPr>
          <w:rFonts w:ascii="Times New Roman" w:hAnsi="Times New Roman"/>
          <w:i/>
          <w:iCs/>
          <w:color w:val="auto"/>
          <w:sz w:val="24"/>
        </w:rPr>
        <w:t>ько к приобретению прав, но и к несению обязанностей как по отношению друг к другу, так и по отношению к их будущим детям.</w:t>
      </w:r>
      <w:r>
        <w:rPr>
          <w:rFonts w:ascii="Times New Roman" w:hAnsi="Times New Roman"/>
          <w:i/>
          <w:iCs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наличии уважительных причин орган записи актов гражданского состояния по месту государственной регистрации заключения</w:t>
      </w:r>
      <w:r>
        <w:rPr>
          <w:rFonts w:ascii="Times New Roman" w:hAnsi="Times New Roman"/>
          <w:color w:val="auto"/>
          <w:sz w:val="24"/>
        </w:rPr>
        <w:t xml:space="preserve"> брака может разрешить заключение брака до истечения месяца, а также может увеличить этот срок, но не более чем на месяц.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</w:t>
      </w:r>
      <w:r>
        <w:rPr>
          <w:rFonts w:ascii="Times New Roman" w:hAnsi="Times New Roman"/>
          <w:color w:val="auto"/>
          <w:sz w:val="24"/>
        </w:rPr>
        <w:t>ятельств) брак может быть заключен в день подачи заявления.</w:t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CF4573" w:rsidRDefault="00057780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В данной норме приводится </w:t>
      </w:r>
      <w:proofErr w:type="spellStart"/>
      <w:r>
        <w:rPr>
          <w:rFonts w:ascii="Times New Roman" w:hAnsi="Times New Roman"/>
          <w:i/>
          <w:iCs/>
          <w:color w:val="auto"/>
          <w:sz w:val="24"/>
        </w:rPr>
        <w:t>неисчерпывающий</w:t>
      </w:r>
      <w:proofErr w:type="spellEnd"/>
      <w:r>
        <w:rPr>
          <w:rFonts w:ascii="Times New Roman" w:hAnsi="Times New Roman"/>
          <w:i/>
          <w:iCs/>
          <w:color w:val="auto"/>
          <w:sz w:val="24"/>
        </w:rPr>
        <w:t xml:space="preserve"> перечень обстоятельств, при наличии которых брак может быть заключен в день подачи заявления.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Государственная регистрация заключения </w:t>
      </w:r>
      <w:r>
        <w:rPr>
          <w:rFonts w:ascii="Times New Roman" w:hAnsi="Times New Roman"/>
          <w:color w:val="auto"/>
          <w:sz w:val="24"/>
        </w:rPr>
        <w:t xml:space="preserve">брака производится в порядке, </w:t>
      </w:r>
      <w:proofErr w:type="gramStart"/>
      <w:r>
        <w:rPr>
          <w:rFonts w:ascii="Times New Roman" w:hAnsi="Times New Roman"/>
          <w:color w:val="auto"/>
          <w:sz w:val="24"/>
        </w:rPr>
        <w:t>установленном</w:t>
      </w:r>
      <w:proofErr w:type="gramEnd"/>
      <w:r>
        <w:rPr>
          <w:rFonts w:ascii="Times New Roman" w:hAnsi="Times New Roman"/>
          <w:color w:val="auto"/>
          <w:sz w:val="24"/>
        </w:rPr>
        <w:t xml:space="preserve"> для государственной регистрации актов гражданского состояния.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Отказ органа записи актов гражданского состояния в регистрации брака может быть обжалован в суд лицами, желающими вступить в брак (одним из них).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Д</w:t>
      </w:r>
      <w:r>
        <w:rPr>
          <w:rFonts w:ascii="Times New Roman" w:hAnsi="Times New Roman"/>
          <w:color w:val="auto"/>
          <w:sz w:val="24"/>
        </w:rPr>
        <w:t xml:space="preserve">ля заключения брака необходимы взаимное добровольное согласие мужчины и женщины, </w:t>
      </w:r>
      <w:proofErr w:type="gramStart"/>
      <w:r>
        <w:rPr>
          <w:rFonts w:ascii="Times New Roman" w:hAnsi="Times New Roman"/>
          <w:color w:val="auto"/>
          <w:sz w:val="24"/>
        </w:rPr>
        <w:t>вступающих</w:t>
      </w:r>
      <w:proofErr w:type="gramEnd"/>
      <w:r>
        <w:rPr>
          <w:rFonts w:ascii="Times New Roman" w:hAnsi="Times New Roman"/>
          <w:color w:val="auto"/>
          <w:sz w:val="24"/>
        </w:rPr>
        <w:t xml:space="preserve"> в брак, и достижение ими брачного возраста.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Брак не может быть заключен при наличии обстоятельств, </w:t>
      </w:r>
      <w:proofErr w:type="gramStart"/>
      <w:r>
        <w:rPr>
          <w:rFonts w:ascii="Times New Roman" w:hAnsi="Times New Roman"/>
          <w:color w:val="auto"/>
          <w:sz w:val="24"/>
        </w:rPr>
        <w:t>препятствующие</w:t>
      </w:r>
      <w:proofErr w:type="gramEnd"/>
      <w:r>
        <w:rPr>
          <w:rFonts w:ascii="Times New Roman" w:hAnsi="Times New Roman"/>
          <w:color w:val="auto"/>
          <w:sz w:val="24"/>
        </w:rPr>
        <w:t xml:space="preserve"> заключению брака.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Брачный возраст устанавливае</w:t>
      </w:r>
      <w:r>
        <w:rPr>
          <w:rFonts w:ascii="Times New Roman" w:hAnsi="Times New Roman"/>
          <w:color w:val="auto"/>
          <w:sz w:val="24"/>
        </w:rPr>
        <w:t>тся в восемнадцать лет.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</w:t>
      </w:r>
      <w:r>
        <w:rPr>
          <w:rFonts w:ascii="Times New Roman" w:hAnsi="Times New Roman"/>
          <w:b/>
          <w:bCs/>
          <w:color w:val="auto"/>
          <w:sz w:val="24"/>
        </w:rPr>
        <w:t>о!</w:t>
      </w:r>
    </w:p>
    <w:p w:rsidR="00CF4573" w:rsidRDefault="00057780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Обычными основаниями, по которым возбуждаются ходатайства о снижении брачного возраста, являются беременность женщины, рождение ею ребенка, фактически сложившиеся брачные отношения.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Порядок и условия, при наличии которых вступление в брак в виде искл</w:t>
      </w:r>
      <w:r>
        <w:rPr>
          <w:rFonts w:ascii="Times New Roman" w:hAnsi="Times New Roman"/>
          <w:color w:val="auto"/>
          <w:sz w:val="24"/>
        </w:rPr>
        <w:t>ючения с учетом особых обстоятельств может быть разрешено до достижения возраста шестнадцати лет, могут быть установлены законами субъектов РФ.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Не допускается заключение брака между: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лицами, из которых хотя бы одно лицо уже состоит в другом зареги</w:t>
      </w:r>
      <w:r>
        <w:rPr>
          <w:rFonts w:ascii="Times New Roman" w:hAnsi="Times New Roman"/>
          <w:color w:val="auto"/>
          <w:sz w:val="24"/>
        </w:rPr>
        <w:t>стрированном браке;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</w:r>
      <w:r>
        <w:rPr>
          <w:rFonts w:ascii="Times New Roman" w:hAnsi="Times New Roman"/>
          <w:color w:val="auto"/>
          <w:sz w:val="24"/>
        </w:rPr>
        <w:t xml:space="preserve">2)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color w:val="auto"/>
          <w:sz w:val="24"/>
        </w:rPr>
        <w:t>неполнородными</w:t>
      </w:r>
      <w:proofErr w:type="spellEnd"/>
      <w:r>
        <w:rPr>
          <w:rFonts w:ascii="Times New Roman" w:hAnsi="Times New Roman"/>
          <w:color w:val="auto"/>
          <w:sz w:val="24"/>
        </w:rPr>
        <w:t xml:space="preserve"> (имеющими общих отца или мать) братьями и сестрами);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3) у</w:t>
      </w:r>
      <w:r>
        <w:rPr>
          <w:rFonts w:ascii="Times New Roman" w:hAnsi="Times New Roman"/>
          <w:color w:val="auto"/>
          <w:sz w:val="24"/>
        </w:rPr>
        <w:t>сыновителями и усыновленными;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лицами, из которых хотя бы одно лицо признано судом недееспособным вследствие психического расстройства.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Медицинское обследование лиц, вступающих в брак, а также консультирование по медико-генетическим вопросам и воп</w:t>
      </w:r>
      <w:r>
        <w:rPr>
          <w:rFonts w:ascii="Times New Roman" w:hAnsi="Times New Roman"/>
          <w:color w:val="auto"/>
          <w:sz w:val="24"/>
        </w:rPr>
        <w:t>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Результаты обследования лица</w:t>
      </w:r>
      <w:r>
        <w:rPr>
          <w:rFonts w:ascii="Times New Roman" w:hAnsi="Times New Roman"/>
          <w:color w:val="auto"/>
          <w:sz w:val="24"/>
        </w:rPr>
        <w:t>, вступающего в брак, составляют врачебную тайну и могут быть сообщены лицу, с которым оно намерено заключить брак, только с согласия лица, прошедшего обследование.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одно из лиц, вступающих в брак, скрыло от другого лица наличие венерической б</w:t>
      </w:r>
      <w:r>
        <w:rPr>
          <w:rFonts w:ascii="Times New Roman" w:hAnsi="Times New Roman"/>
          <w:color w:val="auto"/>
          <w:sz w:val="24"/>
        </w:rPr>
        <w:t>олезни или ВИЧ-инфекции, последнее вправе обратиться в суд с требованием о признании брака недействительным.</w:t>
      </w:r>
    </w:p>
    <w:p w:rsidR="00CF4573" w:rsidRDefault="00057780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Брак прекращается вследствие смерти или вследствие объявления судом одного из супругов умершим.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Брак может быть прекращен путем его </w:t>
      </w:r>
      <w:r>
        <w:rPr>
          <w:rFonts w:ascii="Times New Roman" w:hAnsi="Times New Roman"/>
          <w:color w:val="auto"/>
          <w:sz w:val="24"/>
        </w:rPr>
        <w:t>расторжения по заявлению одного или обоих супругов, а также по заявлению опекуна супруга, признанного судом недееспособным.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Муж не имеет права без согласия жены возбуждать дело о расторжении брака во время беременности жены и в течение года после рождения</w:t>
      </w:r>
      <w:r>
        <w:rPr>
          <w:rFonts w:ascii="Times New Roman" w:hAnsi="Times New Roman"/>
          <w:color w:val="auto"/>
          <w:sz w:val="24"/>
        </w:rPr>
        <w:t xml:space="preserve"> ребенка.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производится в органах записи актов гражданского состояния, или в судебном порядке.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взаимном согласии на расторжение брака супругов, не имеющих общих несовершеннолетних детей, расторжение брака производится в органах запис</w:t>
      </w:r>
      <w:r>
        <w:rPr>
          <w:rFonts w:ascii="Times New Roman" w:hAnsi="Times New Roman"/>
          <w:color w:val="auto"/>
          <w:sz w:val="24"/>
        </w:rPr>
        <w:t>и актов гражданского состояния.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состояния, если другой супруг: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признан судом безвес</w:t>
      </w:r>
      <w:r>
        <w:rPr>
          <w:rFonts w:ascii="Times New Roman" w:hAnsi="Times New Roman"/>
          <w:color w:val="auto"/>
          <w:sz w:val="24"/>
        </w:rPr>
        <w:t>тно отсутствующим;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признан судом недееспособным;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осужден за совершение преступления к лишению свободы на срок свыше трех лет.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Расторжение брака и выдача свидетельства о расторжении брака производятся органом записи актов гражда</w:t>
      </w:r>
      <w:r>
        <w:rPr>
          <w:rFonts w:ascii="Times New Roman" w:hAnsi="Times New Roman"/>
          <w:color w:val="auto"/>
          <w:sz w:val="24"/>
        </w:rPr>
        <w:t>нского состояния по истечении месяца со дня подачи заявления о расторжении брака.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Государственная регистрация расторжения брака производится органом записи актов гражданского состояния в порядке, установленном для государственной регистрации актов </w:t>
      </w:r>
      <w:r>
        <w:rPr>
          <w:rFonts w:ascii="Times New Roman" w:hAnsi="Times New Roman"/>
          <w:color w:val="auto"/>
          <w:sz w:val="24"/>
        </w:rPr>
        <w:t>гражданского состояния.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</w:t>
      </w:r>
      <w:r>
        <w:rPr>
          <w:rFonts w:ascii="Times New Roman" w:hAnsi="Times New Roman"/>
          <w:color w:val="auto"/>
          <w:sz w:val="24"/>
        </w:rPr>
        <w:t>совершение преступления к лишению свободы на срок свыше трех лет, рассматриваются в судебном порядке независимо от расторжения брака в органах записи актов гражданского состояния.</w:t>
      </w:r>
      <w:proofErr w:type="gramEnd"/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производится в судебном порядке при наличии у супругов об</w:t>
      </w:r>
      <w:r>
        <w:rPr>
          <w:rFonts w:ascii="Times New Roman" w:hAnsi="Times New Roman"/>
          <w:color w:val="auto"/>
          <w:sz w:val="24"/>
        </w:rPr>
        <w:t xml:space="preserve">щих несовершеннолетних детей, за исключением случаев, если другой супруг признан судом безвестно отсутствующим, признан судом недееспособным, осужден за совершение </w:t>
      </w:r>
      <w:r>
        <w:rPr>
          <w:rFonts w:ascii="Times New Roman" w:hAnsi="Times New Roman"/>
          <w:color w:val="auto"/>
          <w:sz w:val="24"/>
        </w:rPr>
        <w:lastRenderedPageBreak/>
        <w:t>преступления к лишению свободы на срок свыше трех лет, или при отсутствии согласия одного из</w:t>
      </w:r>
      <w:r>
        <w:rPr>
          <w:rFonts w:ascii="Times New Roman" w:hAnsi="Times New Roman"/>
          <w:color w:val="auto"/>
          <w:sz w:val="24"/>
        </w:rPr>
        <w:t xml:space="preserve"> супругов на расторжение брака.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</w:t>
      </w:r>
      <w:r>
        <w:rPr>
          <w:rFonts w:ascii="Times New Roman" w:hAnsi="Times New Roman"/>
          <w:color w:val="auto"/>
          <w:sz w:val="24"/>
        </w:rPr>
        <w:t>тказывается подать заявление.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При рассмотрении дела о расторжении брака при отсутствии согласия одного из </w:t>
      </w:r>
      <w:r>
        <w:rPr>
          <w:rFonts w:ascii="Times New Roman" w:hAnsi="Times New Roman"/>
          <w:color w:val="auto"/>
          <w:sz w:val="24"/>
        </w:rPr>
        <w:t>супругов на расторжение</w:t>
      </w:r>
      <w:proofErr w:type="gramEnd"/>
      <w:r>
        <w:rPr>
          <w:rFonts w:ascii="Times New Roman" w:hAnsi="Times New Roman"/>
          <w:color w:val="auto"/>
          <w:sz w:val="24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зависимости от обстоятельств дела суд вправе по просьбе с</w:t>
      </w:r>
      <w:r>
        <w:rPr>
          <w:rFonts w:ascii="Times New Roman" w:hAnsi="Times New Roman"/>
          <w:color w:val="auto"/>
          <w:sz w:val="24"/>
        </w:rPr>
        <w:t>упруга или по собст</w:t>
      </w:r>
      <w:r>
        <w:rPr>
          <w:rFonts w:ascii="Times New Roman" w:hAnsi="Times New Roman"/>
          <w:i/>
          <w:iCs/>
          <w:color w:val="auto"/>
          <w:sz w:val="24"/>
        </w:rPr>
        <w:t>венной инициативе откладывать разбирательство дела несколько раз с тем, однако, чтобы в общей сложности период времени, предоставляемый супругам для примирения, не превышал установленный законом трехмесячный срок. Срок, назначенный для п</w:t>
      </w:r>
      <w:r>
        <w:rPr>
          <w:rFonts w:ascii="Times New Roman" w:hAnsi="Times New Roman"/>
          <w:i/>
          <w:iCs/>
          <w:color w:val="auto"/>
          <w:sz w:val="24"/>
        </w:rPr>
        <w:t>римирения, может быть сокращен, если об этом просят стороны, а причины, указанные ими, будут признаны судом уважительными. В этих случаях должно быть вынесено мотивированное определение.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Расторжение брака производится, если меры по примирению су</w:t>
      </w:r>
      <w:r>
        <w:rPr>
          <w:rFonts w:ascii="Times New Roman" w:hAnsi="Times New Roman"/>
          <w:color w:val="auto"/>
          <w:sz w:val="24"/>
        </w:rPr>
        <w:t>пругов оказались безрезультатными и супруги (один из них) настаивают на расторжении брака.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наличии взаимного согласия на расторжение брака супругов, имеющих общих несовершеннолетних детей, а также в случаях, если один из супругов, несмотря на отсутств</w:t>
      </w:r>
      <w:r>
        <w:rPr>
          <w:rFonts w:ascii="Times New Roman" w:hAnsi="Times New Roman"/>
          <w:color w:val="auto"/>
          <w:sz w:val="24"/>
        </w:rPr>
        <w:t>ие у него возражений, уклоняется от расторжения брака в органе записи актов гражданского состояния, в том числе отказывается подать заявление, суд расторгает брак без выяснения мотивов развода. Супруги вправе представить на рассмотрение суда соглашение о д</w:t>
      </w:r>
      <w:r>
        <w:rPr>
          <w:rFonts w:ascii="Times New Roman" w:hAnsi="Times New Roman"/>
          <w:color w:val="auto"/>
          <w:sz w:val="24"/>
        </w:rPr>
        <w:t>етях. При отсутствии такого соглашения либо в случае, если соглашение нарушает интересы детей, суд принимает меры к защите их интересов (т. е.  суд обязан определить, с кем из родителей будут проживать несовершеннолетние дети после развода; определить, с к</w:t>
      </w:r>
      <w:r>
        <w:rPr>
          <w:rFonts w:ascii="Times New Roman" w:hAnsi="Times New Roman"/>
          <w:color w:val="auto"/>
          <w:sz w:val="24"/>
        </w:rPr>
        <w:t>ого из родителей и в каких размерах взыскиваются алименты на их детей;  по требованию супругов (одного из них) произвести раздел имущества, находящегося в их совместной собственности; по требованию супруга, имеющего право на получение содержания от другого</w:t>
      </w:r>
      <w:r>
        <w:rPr>
          <w:rFonts w:ascii="Times New Roman" w:hAnsi="Times New Roman"/>
          <w:color w:val="auto"/>
          <w:sz w:val="24"/>
        </w:rPr>
        <w:t xml:space="preserve"> супруга, определить размер этого содержания).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Расторжение брака производится судом не ранее истечения месяца со дня подачи супругами заявления о расторжении брака.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расторжении брака в судебном порядке супруги могут представить на рассмотрение суда</w:t>
      </w:r>
      <w:r>
        <w:rPr>
          <w:rFonts w:ascii="Times New Roman" w:hAnsi="Times New Roman"/>
          <w:color w:val="auto"/>
          <w:sz w:val="24"/>
        </w:rPr>
        <w:t xml:space="preserve">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отсутст</w:t>
      </w:r>
      <w:r>
        <w:rPr>
          <w:rFonts w:ascii="Times New Roman" w:hAnsi="Times New Roman"/>
          <w:color w:val="auto"/>
          <w:sz w:val="24"/>
        </w:rPr>
        <w:t>вует соглашение между супругами по вопросам, указанным выше, а также в случае, если установлено, что данное соглашение нарушает интересы детей или одного из супругов, суд обязан: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определить, с кем из родителей будут проживать несовершеннолетние д</w:t>
      </w:r>
      <w:r>
        <w:rPr>
          <w:rFonts w:ascii="Times New Roman" w:hAnsi="Times New Roman"/>
          <w:color w:val="auto"/>
          <w:sz w:val="24"/>
        </w:rPr>
        <w:t>ети после развода;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определить, с кого из родителей и в каких размерах взыскиваются алименты на их детей;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по требованию супругов (одного из них) произвести раздел имущества, находящегося в их совместной собственности;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п</w:t>
      </w:r>
      <w:r>
        <w:rPr>
          <w:rFonts w:ascii="Times New Roman" w:hAnsi="Times New Roman"/>
          <w:color w:val="auto"/>
          <w:sz w:val="24"/>
        </w:rPr>
        <w:t xml:space="preserve">о требованию супруга, имеющего право на получение содержания от другого </w:t>
      </w:r>
      <w:r>
        <w:rPr>
          <w:rFonts w:ascii="Times New Roman" w:hAnsi="Times New Roman"/>
          <w:color w:val="auto"/>
          <w:sz w:val="24"/>
        </w:rPr>
        <w:lastRenderedPageBreak/>
        <w:t>супруга, определить размер этого содержания.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раздел имущества затрагивает интересы третьих лиц, суд вправе выделить требование о разделе имущества в отдельное прои</w:t>
      </w:r>
      <w:r>
        <w:rPr>
          <w:rFonts w:ascii="Times New Roman" w:hAnsi="Times New Roman"/>
          <w:color w:val="auto"/>
          <w:sz w:val="24"/>
        </w:rPr>
        <w:t>зводство.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</w:t>
      </w:r>
      <w:r>
        <w:rPr>
          <w:rFonts w:ascii="Times New Roman" w:hAnsi="Times New Roman"/>
          <w:color w:val="auto"/>
          <w:sz w:val="24"/>
        </w:rPr>
        <w:t xml:space="preserve"> в законную силу.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Расторжение брака в суде подлежит государственной регистрации в порядке, установленном для государственной регистрации актов гражданского состояния.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обязан в течение трех дней со дня вступления в законную силу решения суда </w:t>
      </w:r>
      <w:r>
        <w:rPr>
          <w:rFonts w:ascii="Times New Roman" w:hAnsi="Times New Roman"/>
          <w:color w:val="auto"/>
          <w:sz w:val="24"/>
        </w:rPr>
        <w:t>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Супруги не вправе вступить </w:t>
      </w:r>
      <w:proofErr w:type="gramStart"/>
      <w:r>
        <w:rPr>
          <w:rFonts w:ascii="Times New Roman" w:hAnsi="Times New Roman"/>
          <w:color w:val="auto"/>
          <w:sz w:val="24"/>
        </w:rPr>
        <w:t xml:space="preserve">в новый брак до получения свидетельства о расторжении брака в органе </w:t>
      </w:r>
      <w:r>
        <w:rPr>
          <w:rFonts w:ascii="Times New Roman" w:hAnsi="Times New Roman"/>
          <w:color w:val="auto"/>
          <w:sz w:val="24"/>
        </w:rPr>
        <w:t>записи актов гражданского состояния по месту</w:t>
      </w:r>
      <w:proofErr w:type="gramEnd"/>
      <w:r>
        <w:rPr>
          <w:rFonts w:ascii="Times New Roman" w:hAnsi="Times New Roman"/>
          <w:color w:val="auto"/>
          <w:sz w:val="24"/>
        </w:rPr>
        <w:t xml:space="preserve"> жительства любого из них или по месту государственной регистрации заключения брака.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случае явки супруга, объявленного судом умершим или признанного судом безвестно отсутствующим, и отмены соответствующих суде</w:t>
      </w:r>
      <w:r>
        <w:rPr>
          <w:rFonts w:ascii="Times New Roman" w:hAnsi="Times New Roman"/>
          <w:color w:val="auto"/>
          <w:sz w:val="24"/>
        </w:rPr>
        <w:t>бных решений брак может быть восстановлен органом записи актов гражданского состояния по совместному заявлению супругов.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Брак не может быть восстановлен, если другой супруг вступил в новый брак.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CF4573" w:rsidRDefault="00057780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Логика и назначение указанной нор</w:t>
      </w:r>
      <w:r>
        <w:rPr>
          <w:rFonts w:ascii="Times New Roman" w:hAnsi="Times New Roman"/>
          <w:i/>
          <w:iCs/>
          <w:color w:val="auto"/>
          <w:sz w:val="24"/>
        </w:rPr>
        <w:t>мы равным образом не допускает возможность восстановления брака с явившимся лицом, если другой супруг за период отсутствия вступил в новый брак и уже расторгнул его.</w:t>
      </w:r>
    </w:p>
    <w:p w:rsidR="00CF4573" w:rsidRDefault="00057780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Восстановление брака в рассматриваемом случае означает, что юридически брак не был прерва</w:t>
      </w:r>
      <w:r>
        <w:rPr>
          <w:rFonts w:ascii="Times New Roman" w:hAnsi="Times New Roman"/>
          <w:i/>
          <w:iCs/>
          <w:color w:val="auto"/>
          <w:sz w:val="24"/>
        </w:rPr>
        <w:t>н. Время со дня расторжения брака до его восстановления также признается временем брака.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Брак признается недействительным при нарушении условий, установленных ст. 12 - 14 и п. 3 ст. 15 СК РФ, а также в случае заключения фиктивного брака, то есть если суп</w:t>
      </w:r>
      <w:r>
        <w:rPr>
          <w:rFonts w:ascii="Times New Roman" w:hAnsi="Times New Roman"/>
          <w:color w:val="auto"/>
          <w:sz w:val="24"/>
        </w:rPr>
        <w:t>руги или один из них зарегистрировали брак без намерения создать семью.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Признание брака недействительным производится судом.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Суд обязан в течение трех дней со дня вступления в законную силу решения суда о признании брака </w:t>
      </w:r>
      <w:proofErr w:type="gramStart"/>
      <w:r>
        <w:rPr>
          <w:rFonts w:ascii="Times New Roman" w:hAnsi="Times New Roman"/>
          <w:color w:val="auto"/>
          <w:sz w:val="24"/>
        </w:rPr>
        <w:t>недействительным</w:t>
      </w:r>
      <w:proofErr w:type="gramEnd"/>
      <w:r>
        <w:rPr>
          <w:rFonts w:ascii="Times New Roman" w:hAnsi="Times New Roman"/>
          <w:color w:val="auto"/>
          <w:sz w:val="24"/>
        </w:rPr>
        <w:t xml:space="preserve"> направить вып</w:t>
      </w:r>
      <w:r>
        <w:rPr>
          <w:rFonts w:ascii="Times New Roman" w:hAnsi="Times New Roman"/>
          <w:color w:val="auto"/>
          <w:sz w:val="24"/>
        </w:rPr>
        <w:t>иску из этого решения суда в орган записи актов гражданского состояния по месту государственной регистрации заключения брака.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Брак признается недействительным со дня его заключения.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Требовать признания брака недействительным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нес</w:t>
      </w:r>
      <w:r>
        <w:rPr>
          <w:rFonts w:ascii="Times New Roman" w:hAnsi="Times New Roman"/>
          <w:color w:val="auto"/>
          <w:sz w:val="24"/>
        </w:rPr>
        <w:t>овершеннолетний супруг, его родители (лица, их заменяющие), орган опеки и попечительства или прокурор, если брак заключен с лицом, не достигшим брачного возраста, при отсутствии разрешения на заключение брака до достижения этим лицом брачного возраста. Пос</w:t>
      </w:r>
      <w:r>
        <w:rPr>
          <w:rFonts w:ascii="Times New Roman" w:hAnsi="Times New Roman"/>
          <w:color w:val="auto"/>
          <w:sz w:val="24"/>
        </w:rPr>
        <w:t>ле достижения несовершеннолетним супругом возраста восемнадцати лет требовать признания брака недействительным вправе только этот супруг;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супруг, права которого нарушены заключением брака, а также прокурор, если брак заключен при отсутствии д</w:t>
      </w:r>
      <w:r>
        <w:rPr>
          <w:rFonts w:ascii="Times New Roman" w:hAnsi="Times New Roman"/>
          <w:color w:val="auto"/>
          <w:sz w:val="24"/>
        </w:rPr>
        <w:t>обровольного согласия одного из супругов на его заключение: в результате принуждения, обмана,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3) супруг, не знавший о наличии обстоятельств, препятствующих заключению брака, опекун супруга, признанного недееспособным, супруг по предыдущему </w:t>
      </w:r>
      <w:proofErr w:type="spellStart"/>
      <w:r>
        <w:rPr>
          <w:rFonts w:ascii="Times New Roman" w:hAnsi="Times New Roman"/>
          <w:color w:val="auto"/>
          <w:sz w:val="24"/>
        </w:rPr>
        <w:lastRenderedPageBreak/>
        <w:t>нерасторгнутому</w:t>
      </w:r>
      <w:proofErr w:type="spellEnd"/>
      <w:r>
        <w:rPr>
          <w:rFonts w:ascii="Times New Roman" w:hAnsi="Times New Roman"/>
          <w:color w:val="auto"/>
          <w:sz w:val="24"/>
        </w:rPr>
        <w:t xml:space="preserve"> браку, другие лица, права которых нарушены заключением брака, произведенного при наличии об</w:t>
      </w:r>
      <w:r>
        <w:rPr>
          <w:rFonts w:ascii="Times New Roman" w:hAnsi="Times New Roman"/>
          <w:color w:val="auto"/>
          <w:sz w:val="24"/>
        </w:rPr>
        <w:t>стоятельств, препятствующие заключению брака, а также орган опеки и попечительства и прокурор;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прокурор, а также не знавший о фиктивности брака супруг в случае заключения фиктивного брака;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супруг, права которого нарушены, при наличии</w:t>
      </w:r>
      <w:r>
        <w:rPr>
          <w:rFonts w:ascii="Times New Roman" w:hAnsi="Times New Roman"/>
          <w:color w:val="auto"/>
          <w:sz w:val="24"/>
        </w:rPr>
        <w:t xml:space="preserve"> обстоятельств, указывающих на то, что одно из лиц, вступающих в брак, скрыло от другого лица наличие венерической болезни или ВИЧ-инфекции.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рассмотрении дела о признании недействительным брака, заключенного с лицом, не достигшим брачного возр</w:t>
      </w:r>
      <w:r>
        <w:rPr>
          <w:rFonts w:ascii="Times New Roman" w:hAnsi="Times New Roman"/>
          <w:color w:val="auto"/>
          <w:sz w:val="24"/>
        </w:rPr>
        <w:t>аста, а также с лицом, признанным судом недееспособным, к участию в деле привлекается орган опеки и попечительства.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Суд может признать брак действительным, если к моменту рассмотрения дела о признании брака недействительным отпали те обстоятельства, котор</w:t>
      </w:r>
      <w:r>
        <w:rPr>
          <w:rFonts w:ascii="Times New Roman" w:hAnsi="Times New Roman"/>
          <w:color w:val="auto"/>
          <w:sz w:val="24"/>
        </w:rPr>
        <w:t>ые в силу закона препятствовали его заключению.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Суд может отказать в иске о признании недействительным брака, заключенного с лицом, не достигшим брачного возраста, если этого требуют интересы несовершеннолетнего супруга, а также при отсутствии его </w:t>
      </w:r>
      <w:r>
        <w:rPr>
          <w:rFonts w:ascii="Times New Roman" w:hAnsi="Times New Roman"/>
          <w:color w:val="auto"/>
          <w:sz w:val="24"/>
        </w:rPr>
        <w:t>согласия на признание брака недействительным.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Суд не может признать брак фиктивным, если лица, зарегистрировавшие такой брак, до рассмотрения дела судом фактически создали семью.</w:t>
      </w:r>
      <w:r>
        <w:rPr>
          <w:rFonts w:ascii="Times New Roman" w:hAnsi="Times New Roman"/>
          <w:color w:val="auto"/>
          <w:sz w:val="24"/>
        </w:rPr>
        <w:tab/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Следует иметь в виду, что только суд может устан</w:t>
      </w:r>
      <w:r>
        <w:rPr>
          <w:rFonts w:ascii="Times New Roman" w:hAnsi="Times New Roman"/>
          <w:i/>
          <w:iCs/>
          <w:color w:val="auto"/>
          <w:sz w:val="24"/>
        </w:rPr>
        <w:t>овить, исследовав все обстоятельства дела по существу, является ли данный брак фиктивным или действительным. С этой целью суд выясняет, ведут ли супруги общее хозяйство, совместно ли проживают, воспитывают ли и содержат общих детей (детей одного из них) ил</w:t>
      </w:r>
      <w:r>
        <w:rPr>
          <w:rFonts w:ascii="Times New Roman" w:hAnsi="Times New Roman"/>
          <w:i/>
          <w:iCs/>
          <w:color w:val="auto"/>
          <w:sz w:val="24"/>
        </w:rPr>
        <w:t>и нет, т.е. создали ли супруги фактическую семью или нет.</w:t>
      </w:r>
    </w:p>
    <w:p w:rsidR="00CF4573" w:rsidRDefault="00CF457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Брак не может быть признан недействительным после его расторжения, за исключением случаев наличия между супругами запрещенной законом степени родства либо состояния одного из супругов в момент рег</w:t>
      </w:r>
      <w:r>
        <w:rPr>
          <w:rFonts w:ascii="Times New Roman" w:hAnsi="Times New Roman"/>
          <w:color w:val="auto"/>
          <w:sz w:val="24"/>
        </w:rPr>
        <w:t xml:space="preserve">истрации брака в другом </w:t>
      </w:r>
      <w:proofErr w:type="spellStart"/>
      <w:r>
        <w:rPr>
          <w:rFonts w:ascii="Times New Roman" w:hAnsi="Times New Roman"/>
          <w:color w:val="auto"/>
          <w:sz w:val="24"/>
        </w:rPr>
        <w:t>нерасторгнутом</w:t>
      </w:r>
      <w:proofErr w:type="spellEnd"/>
      <w:r>
        <w:rPr>
          <w:rFonts w:ascii="Times New Roman" w:hAnsi="Times New Roman"/>
          <w:color w:val="auto"/>
          <w:sz w:val="24"/>
        </w:rPr>
        <w:t xml:space="preserve"> браке.</w:t>
      </w:r>
    </w:p>
    <w:p w:rsidR="00CF4573" w:rsidRDefault="00057780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Брак, признанный судом недействительным, не порождает прав и обязанностей супругов, предусмотренных ГК РФ, за исключением случаев, установленных ниже.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К имуществу, приобретенному совместно лицами, брак которых признан недействительным, применяются положения ГК РФ о долевой собственности. Брачный договор, заключенный супругами, признается недействительным.</w:t>
      </w:r>
    </w:p>
    <w:p w:rsidR="00CF4573" w:rsidRDefault="00057780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Признание брака недействительным не влияет на пр</w:t>
      </w:r>
      <w:r>
        <w:rPr>
          <w:rFonts w:ascii="Times New Roman" w:hAnsi="Times New Roman"/>
          <w:color w:val="auto"/>
          <w:sz w:val="24"/>
        </w:rPr>
        <w:t>ава детей, родившихся в таком браке или в течение трехсот дней со дня признания брака недействительным.</w:t>
      </w:r>
    </w:p>
    <w:p w:rsidR="00CF4573" w:rsidRDefault="00057780">
      <w:pPr>
        <w:pStyle w:val="ConsPlusNormal"/>
        <w:ind w:firstLine="540"/>
        <w:jc w:val="both"/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вынесении решения о признании брака недействительным суд вправе признать за супругом, права которого нарушены заключением такого брака (добросовестным супругом), право на получение от другого супруга содержания в соответствии, а в отношении раздела иму</w:t>
      </w:r>
      <w:r>
        <w:rPr>
          <w:rFonts w:ascii="Times New Roman" w:hAnsi="Times New Roman"/>
          <w:color w:val="auto"/>
          <w:sz w:val="24"/>
        </w:rPr>
        <w:t>щества, приобретенного совместно до момента признания брака недействительным, вправе применить положения, установленные для совместной собственности супругов, положения раздела общего имущества супругов и положения об определении долей при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разделе</w:t>
      </w:r>
      <w:proofErr w:type="gramEnd"/>
      <w:r>
        <w:rPr>
          <w:rFonts w:ascii="Times New Roman" w:hAnsi="Times New Roman"/>
          <w:color w:val="auto"/>
          <w:sz w:val="24"/>
        </w:rPr>
        <w:t xml:space="preserve"> общего и</w:t>
      </w:r>
      <w:r>
        <w:rPr>
          <w:rFonts w:ascii="Times New Roman" w:hAnsi="Times New Roman"/>
          <w:color w:val="auto"/>
          <w:sz w:val="24"/>
        </w:rPr>
        <w:t>мущества супругов, а также признать действительным брачный договор полностью или частично.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Добросовестный супруг вправе требовать </w:t>
      </w:r>
      <w:proofErr w:type="gramStart"/>
      <w:r>
        <w:rPr>
          <w:rFonts w:ascii="Times New Roman" w:hAnsi="Times New Roman"/>
          <w:color w:val="auto"/>
          <w:sz w:val="24"/>
        </w:rPr>
        <w:t>возмещения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причиненного ему материального и морального вреда по правилам, предусмотренным гражданским законодательством.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Style w:val="a4"/>
          <w:rFonts w:ascii="Times New Roman" w:hAnsi="Times New Roman" w:cs="Arial"/>
          <w:b w:val="0"/>
          <w:bCs w:val="0"/>
          <w:color w:val="auto"/>
          <w:sz w:val="24"/>
        </w:rPr>
        <w:t>Добросовестный супруг вправе при признании брака недействительным сохранить фамилию, избранную им при государственной регистрации заключения брака.</w:t>
      </w:r>
    </w:p>
    <w:sectPr w:rsidR="00CF4573" w:rsidSect="00CF4573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73"/>
    <w:rsid w:val="00057780"/>
    <w:rsid w:val="00C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CF457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F4573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CF4573"/>
    <w:rPr>
      <w:rFonts w:cs="OpenSymbol"/>
    </w:rPr>
  </w:style>
  <w:style w:type="character" w:customStyle="1" w:styleId="ListLabel3">
    <w:name w:val="ListLabel 3"/>
    <w:qFormat/>
    <w:rsid w:val="00CF4573"/>
    <w:rPr>
      <w:rFonts w:cs="OpenSymbol"/>
    </w:rPr>
  </w:style>
  <w:style w:type="character" w:customStyle="1" w:styleId="ListLabel4">
    <w:name w:val="ListLabel 4"/>
    <w:qFormat/>
    <w:rsid w:val="00CF4573"/>
    <w:rPr>
      <w:rFonts w:cs="OpenSymbol"/>
    </w:rPr>
  </w:style>
  <w:style w:type="character" w:customStyle="1" w:styleId="ListLabel5">
    <w:name w:val="ListLabel 5"/>
    <w:qFormat/>
    <w:rsid w:val="00CF4573"/>
    <w:rPr>
      <w:rFonts w:cs="OpenSymbol"/>
    </w:rPr>
  </w:style>
  <w:style w:type="character" w:customStyle="1" w:styleId="ListLabel6">
    <w:name w:val="ListLabel 6"/>
    <w:qFormat/>
    <w:rsid w:val="00CF4573"/>
    <w:rPr>
      <w:rFonts w:cs="OpenSymbol"/>
    </w:rPr>
  </w:style>
  <w:style w:type="character" w:customStyle="1" w:styleId="ListLabel7">
    <w:name w:val="ListLabel 7"/>
    <w:qFormat/>
    <w:rsid w:val="00CF4573"/>
    <w:rPr>
      <w:rFonts w:cs="OpenSymbol"/>
    </w:rPr>
  </w:style>
  <w:style w:type="character" w:customStyle="1" w:styleId="ListLabel8">
    <w:name w:val="ListLabel 8"/>
    <w:qFormat/>
    <w:rsid w:val="00CF4573"/>
    <w:rPr>
      <w:rFonts w:cs="OpenSymbol"/>
    </w:rPr>
  </w:style>
  <w:style w:type="character" w:customStyle="1" w:styleId="ListLabel9">
    <w:name w:val="ListLabel 9"/>
    <w:qFormat/>
    <w:rsid w:val="00CF4573"/>
    <w:rPr>
      <w:rFonts w:cs="OpenSymbol"/>
    </w:rPr>
  </w:style>
  <w:style w:type="character" w:styleId="a4">
    <w:name w:val="Strong"/>
    <w:basedOn w:val="a0"/>
    <w:qFormat/>
    <w:rsid w:val="00CF4573"/>
    <w:rPr>
      <w:b/>
      <w:bCs/>
    </w:rPr>
  </w:style>
  <w:style w:type="paragraph" w:customStyle="1" w:styleId="a5">
    <w:name w:val="Заголовок"/>
    <w:basedOn w:val="a"/>
    <w:next w:val="a6"/>
    <w:qFormat/>
    <w:rsid w:val="00CF45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F4573"/>
    <w:pPr>
      <w:spacing w:after="140" w:line="288" w:lineRule="auto"/>
    </w:pPr>
  </w:style>
  <w:style w:type="paragraph" w:styleId="a7">
    <w:name w:val="List"/>
    <w:basedOn w:val="a6"/>
    <w:rsid w:val="00CF4573"/>
    <w:rPr>
      <w:rFonts w:cs="Mangal"/>
    </w:rPr>
  </w:style>
  <w:style w:type="paragraph" w:customStyle="1" w:styleId="Caption">
    <w:name w:val="Caption"/>
    <w:basedOn w:val="a"/>
    <w:qFormat/>
    <w:rsid w:val="00CF4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F4573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F4573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CF4573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67</cp:revision>
  <dcterms:created xsi:type="dcterms:W3CDTF">2014-03-25T18:57:00Z</dcterms:created>
  <dcterms:modified xsi:type="dcterms:W3CDTF">2018-09-19T20:32:00Z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