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6A" w:rsidRDefault="00B116CB">
      <w:pPr>
        <w:pStyle w:val="ConsPlusNormal"/>
        <w:ind w:firstLine="540"/>
        <w:jc w:val="center"/>
      </w:pPr>
      <w:r>
        <w:rPr>
          <w:rStyle w:val="a4"/>
          <w:rFonts w:ascii="Times New Roman" w:hAnsi="Times New Roman" w:cs="Arial"/>
          <w:color w:val="auto"/>
          <w:sz w:val="24"/>
        </w:rPr>
        <w:t>Виды режимов имущества супругов. Оказание адвокатом квалифицированной юридической помощи при составлении брачного договора. Участие адвоката в рассмотрении дел о разделе имущества супругов.</w:t>
      </w:r>
    </w:p>
    <w:p w:rsidR="00700C6A" w:rsidRDefault="00700C6A">
      <w:pPr>
        <w:pStyle w:val="ConsPlusNormal"/>
        <w:ind w:firstLine="540"/>
        <w:jc w:val="both"/>
        <w:rPr>
          <w:rFonts w:ascii="Times New Roman" w:hAnsi="Times New Roman"/>
          <w:color w:val="auto"/>
          <w:sz w:val="24"/>
        </w:rPr>
      </w:pPr>
    </w:p>
    <w:p w:rsidR="00700C6A" w:rsidRDefault="00B116CB">
      <w:pPr>
        <w:pStyle w:val="ConsPlusNormal"/>
        <w:ind w:firstLine="540"/>
        <w:jc w:val="both"/>
        <w:rPr>
          <w:color w:val="auto"/>
        </w:rPr>
      </w:pPr>
      <w:r>
        <w:rPr>
          <w:rFonts w:ascii="Times New Roman" w:hAnsi="Times New Roman"/>
          <w:color w:val="auto"/>
          <w:sz w:val="24"/>
        </w:rPr>
        <w:tab/>
        <w:t>Законным режимом имущества супругов является режим их совместной собственности.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Законный режим имущества супругов действует, если брачным договором не установлено иное.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 257 ГК РФ («Собственность крестьянского (фермерского) хозяйства») и 258 ГК РФ («Раздел имущества крестьянского (фермерского) хозяйства»).</w:t>
      </w:r>
    </w:p>
    <w:p w:rsidR="00700C6A" w:rsidRDefault="00B116CB">
      <w:pPr>
        <w:pStyle w:val="ConsPlusNormal"/>
        <w:ind w:firstLine="540"/>
        <w:jc w:val="both"/>
        <w:rPr>
          <w:color w:val="auto"/>
        </w:rPr>
      </w:pPr>
      <w:r>
        <w:rPr>
          <w:rFonts w:ascii="Times New Roman" w:hAnsi="Times New Roman"/>
          <w:color w:val="auto"/>
          <w:sz w:val="24"/>
        </w:rPr>
        <w:tab/>
        <w:t>Имущество, нажитое супругами во время брака, является их совместной собственностью.</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700C6A" w:rsidRDefault="00700C6A">
      <w:pPr>
        <w:pStyle w:val="ConsPlusNormal"/>
        <w:ind w:firstLine="540"/>
        <w:jc w:val="both"/>
        <w:rPr>
          <w:rFonts w:ascii="Times New Roman" w:hAnsi="Times New Roman"/>
          <w:sz w:val="24"/>
        </w:rPr>
      </w:pPr>
    </w:p>
    <w:p w:rsidR="00700C6A" w:rsidRDefault="00B116CB">
      <w:pPr>
        <w:pStyle w:val="ConsPlusNormal"/>
        <w:ind w:firstLine="540"/>
        <w:jc w:val="both"/>
        <w:rPr>
          <w:color w:val="auto"/>
        </w:rPr>
      </w:pPr>
      <w:r>
        <w:rPr>
          <w:rFonts w:ascii="Times New Roman" w:hAnsi="Times New Roman"/>
          <w:color w:val="auto"/>
          <w:sz w:val="24"/>
        </w:rPr>
        <w:tab/>
      </w:r>
      <w:r>
        <w:rPr>
          <w:rFonts w:ascii="Times New Roman" w:hAnsi="Times New Roman"/>
          <w:b/>
          <w:bCs/>
          <w:color w:val="auto"/>
          <w:sz w:val="24"/>
        </w:rPr>
        <w:t>Дополнительно!</w:t>
      </w:r>
    </w:p>
    <w:p w:rsidR="00700C6A" w:rsidRDefault="00B116CB" w:rsidP="00B116CB">
      <w:pPr>
        <w:pStyle w:val="ConsPlusNormal"/>
        <w:ind w:firstLine="708"/>
        <w:jc w:val="both"/>
        <w:rPr>
          <w:i/>
          <w:iCs/>
          <w:color w:val="auto"/>
        </w:rPr>
      </w:pPr>
      <w:r>
        <w:rPr>
          <w:rFonts w:ascii="Times New Roman" w:hAnsi="Times New Roman"/>
          <w:i/>
          <w:iCs/>
          <w:color w:val="auto"/>
          <w:sz w:val="24"/>
        </w:rPr>
        <w:t>Обратите внимание, что законодатель связывает право на общее имущество неработающего супруга только с уважительными причинами его "</w:t>
      </w:r>
      <w:proofErr w:type="spellStart"/>
      <w:r>
        <w:rPr>
          <w:rFonts w:ascii="Times New Roman" w:hAnsi="Times New Roman"/>
          <w:i/>
          <w:iCs/>
          <w:color w:val="auto"/>
          <w:sz w:val="24"/>
        </w:rPr>
        <w:t>неработы</w:t>
      </w:r>
      <w:proofErr w:type="spellEnd"/>
      <w:r>
        <w:rPr>
          <w:rFonts w:ascii="Times New Roman" w:hAnsi="Times New Roman"/>
          <w:i/>
          <w:iCs/>
          <w:color w:val="auto"/>
          <w:sz w:val="24"/>
        </w:rPr>
        <w:t xml:space="preserve">". Кроме того, эта оговорка подчеркивает не только юридическую, но и социальную, нравственную значимость ведения домашнего хозяйства и ухода за детьми. </w:t>
      </w:r>
    </w:p>
    <w:p w:rsidR="00700C6A" w:rsidRDefault="00700C6A">
      <w:pPr>
        <w:pStyle w:val="ConsPlusNormal"/>
        <w:ind w:firstLine="540"/>
        <w:jc w:val="both"/>
        <w:rPr>
          <w:rFonts w:ascii="Times New Roman" w:hAnsi="Times New Roman"/>
          <w:sz w:val="24"/>
        </w:rPr>
      </w:pPr>
    </w:p>
    <w:p w:rsidR="00700C6A" w:rsidRDefault="00B116CB">
      <w:pPr>
        <w:pStyle w:val="ConsPlusNormal"/>
        <w:ind w:firstLine="540"/>
        <w:jc w:val="both"/>
        <w:rPr>
          <w:color w:val="auto"/>
        </w:rPr>
      </w:pPr>
      <w:r>
        <w:rPr>
          <w:rFonts w:ascii="Times New Roman" w:hAnsi="Times New Roman"/>
          <w:color w:val="auto"/>
          <w:sz w:val="24"/>
        </w:rPr>
        <w:tab/>
        <w:t>Владение, пользование и распоряжение общим имуществом супругов осуществляются по обоюдному согласию супругов.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При совершении одним из супругов сделки по распоряжению общим имуществом супругов предполагается, что он действует с согласия другого супруга.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700C6A" w:rsidRPr="006F1153" w:rsidRDefault="00B116CB" w:rsidP="006F1153">
      <w:pPr>
        <w:spacing w:after="0" w:line="240" w:lineRule="auto"/>
        <w:ind w:firstLine="540"/>
        <w:jc w:val="both"/>
        <w:rPr>
          <w:rFonts w:ascii="Times New Roman" w:eastAsia="Times New Roman" w:hAnsi="Times New Roman" w:cs="Times New Roman"/>
          <w:color w:val="auto"/>
          <w:sz w:val="24"/>
          <w:szCs w:val="24"/>
          <w:lang w:eastAsia="ru-RU"/>
        </w:rPr>
      </w:pPr>
      <w:bookmarkStart w:id="0" w:name="Par301"/>
      <w:bookmarkEnd w:id="0"/>
      <w:r>
        <w:rPr>
          <w:rFonts w:ascii="Times New Roman" w:hAnsi="Times New Roman"/>
          <w:color w:val="auto"/>
          <w:sz w:val="24"/>
        </w:rPr>
        <w:tab/>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w:t>
      </w:r>
      <w:r w:rsidRPr="006F1153">
        <w:rPr>
          <w:rFonts w:ascii="Times New Roman" w:hAnsi="Times New Roman" w:cs="Times New Roman"/>
          <w:color w:val="auto"/>
          <w:sz w:val="24"/>
        </w:rPr>
        <w:lastRenderedPageBreak/>
        <w:t>порядке в течение года со дня, когда он узнал или должен был уз</w:t>
      </w:r>
      <w:r w:rsidR="006F1153" w:rsidRPr="006F1153">
        <w:rPr>
          <w:rFonts w:ascii="Times New Roman" w:hAnsi="Times New Roman" w:cs="Times New Roman"/>
          <w:color w:val="auto"/>
          <w:sz w:val="24"/>
        </w:rPr>
        <w:t>нать о совершении данной сделки,</w:t>
      </w:r>
      <w:r w:rsidR="006F1153" w:rsidRPr="006F1153">
        <w:rPr>
          <w:rFonts w:ascii="Times New Roman" w:eastAsia="Times New Roman" w:hAnsi="Times New Roman" w:cs="Times New Roman"/>
          <w:color w:val="auto"/>
          <w:sz w:val="24"/>
          <w:lang w:eastAsia="ru-RU"/>
        </w:rPr>
        <w:t xml:space="preserve"> </w:t>
      </w:r>
      <w:r w:rsidR="006F1153" w:rsidRPr="006F1153">
        <w:rPr>
          <w:rFonts w:ascii="Times New Roman" w:eastAsia="Times New Roman" w:hAnsi="Times New Roman" w:cs="Times New Roman"/>
          <w:color w:val="auto"/>
          <w:sz w:val="24"/>
          <w:szCs w:val="24"/>
          <w:lang w:eastAsia="ru-RU"/>
        </w:rPr>
        <w:t>по правилам ст</w:t>
      </w:r>
      <w:r w:rsidR="006F1153" w:rsidRPr="006F1153">
        <w:rPr>
          <w:rFonts w:ascii="Times New Roman" w:eastAsia="Times New Roman" w:hAnsi="Times New Roman" w:cs="Times New Roman"/>
          <w:color w:val="auto"/>
          <w:sz w:val="24"/>
          <w:lang w:eastAsia="ru-RU"/>
        </w:rPr>
        <w:t>.</w:t>
      </w:r>
      <w:r w:rsidR="006F1153" w:rsidRPr="006F1153">
        <w:rPr>
          <w:rFonts w:ascii="Times New Roman" w:eastAsia="Times New Roman" w:hAnsi="Times New Roman" w:cs="Times New Roman"/>
          <w:color w:val="auto"/>
          <w:sz w:val="24"/>
          <w:szCs w:val="24"/>
          <w:lang w:eastAsia="ru-RU"/>
        </w:rPr>
        <w:t xml:space="preserve"> 173.1 </w:t>
      </w:r>
      <w:r w:rsidR="006F1153" w:rsidRPr="006F1153">
        <w:rPr>
          <w:rFonts w:ascii="Times New Roman" w:eastAsia="Times New Roman" w:hAnsi="Times New Roman" w:cs="Times New Roman"/>
          <w:color w:val="auto"/>
          <w:sz w:val="24"/>
          <w:lang w:eastAsia="ru-RU"/>
        </w:rPr>
        <w:t>ГК РФ («</w:t>
      </w:r>
      <w:r w:rsidR="006F1153" w:rsidRPr="006F1153">
        <w:rPr>
          <w:rFonts w:ascii="Times New Roman" w:eastAsia="Times New Roman" w:hAnsi="Times New Roman" w:cs="Times New Roman"/>
          <w:bCs/>
          <w:color w:val="auto"/>
          <w:sz w:val="24"/>
          <w:szCs w:val="24"/>
          <w:lang w:eastAsia="ru-RU"/>
        </w:rPr>
        <w:t>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r w:rsidR="006F1153" w:rsidRPr="006F1153">
        <w:rPr>
          <w:rFonts w:ascii="Times New Roman" w:eastAsia="Times New Roman" w:hAnsi="Times New Roman" w:cs="Times New Roman"/>
          <w:color w:val="auto"/>
          <w:sz w:val="24"/>
          <w:szCs w:val="24"/>
          <w:lang w:eastAsia="ru-RU"/>
        </w:rPr>
        <w:t>»).</w:t>
      </w:r>
    </w:p>
    <w:p w:rsidR="00700C6A" w:rsidRDefault="00B116CB">
      <w:pPr>
        <w:pStyle w:val="ConsPlusNormal"/>
        <w:ind w:firstLine="540"/>
        <w:jc w:val="both"/>
        <w:rPr>
          <w:color w:val="auto"/>
        </w:rPr>
      </w:pPr>
      <w:r>
        <w:rPr>
          <w:rFonts w:ascii="Times New Roman" w:hAnsi="Times New Roman"/>
          <w:color w:val="auto"/>
          <w:sz w:val="24"/>
        </w:rPr>
        <w:tab/>
        <w:t>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r>
        <w:rPr>
          <w:rFonts w:ascii="Times New Roman" w:hAnsi="Times New Roman"/>
          <w:color w:val="auto"/>
          <w:sz w:val="24"/>
        </w:rPr>
        <w:tab/>
      </w:r>
      <w:r>
        <w:rPr>
          <w:rFonts w:ascii="Times New Roman" w:hAnsi="Times New Roman"/>
          <w:color w:val="auto"/>
          <w:sz w:val="24"/>
        </w:rPr>
        <w:tab/>
      </w:r>
    </w:p>
    <w:p w:rsidR="00700C6A" w:rsidRDefault="00700C6A">
      <w:pPr>
        <w:pStyle w:val="ConsPlusNormal"/>
        <w:ind w:firstLine="540"/>
        <w:jc w:val="both"/>
        <w:rPr>
          <w:rFonts w:ascii="Times New Roman" w:hAnsi="Times New Roman"/>
          <w:sz w:val="24"/>
        </w:rPr>
      </w:pPr>
    </w:p>
    <w:p w:rsidR="00700C6A" w:rsidRDefault="00B116CB">
      <w:pPr>
        <w:pStyle w:val="ConsPlusNormal"/>
        <w:ind w:firstLine="540"/>
        <w:jc w:val="both"/>
        <w:rPr>
          <w:b/>
          <w:bCs/>
          <w:color w:val="auto"/>
        </w:rPr>
      </w:pPr>
      <w:r>
        <w:rPr>
          <w:rFonts w:ascii="Times New Roman" w:hAnsi="Times New Roman"/>
          <w:b/>
          <w:bCs/>
          <w:color w:val="auto"/>
          <w:sz w:val="24"/>
        </w:rPr>
        <w:tab/>
        <w:t>Дополнительно!</w:t>
      </w:r>
    </w:p>
    <w:p w:rsidR="00700C6A" w:rsidRDefault="00B116CB">
      <w:pPr>
        <w:pStyle w:val="ConsPlusNormal"/>
        <w:ind w:firstLine="540"/>
        <w:jc w:val="both"/>
        <w:rPr>
          <w:i/>
          <w:iCs/>
          <w:color w:val="auto"/>
        </w:rPr>
      </w:pPr>
      <w:r>
        <w:rPr>
          <w:rFonts w:ascii="Times New Roman" w:hAnsi="Times New Roman"/>
          <w:i/>
          <w:iCs/>
          <w:color w:val="auto"/>
          <w:sz w:val="24"/>
        </w:rPr>
        <w:tab/>
        <w:t>В комментируемой норме права называются только одежда и обувь и не дается исчерпывающий перечень такого имущества. Вместе с тем очевидно, что к вещам индивидуального пользования следует отнести и белье, и предметы личной гигиены, и другое имущество, в нормальных условиях предназначенное для использования только одним лицом.</w:t>
      </w:r>
    </w:p>
    <w:p w:rsidR="00700C6A" w:rsidRDefault="00B116CB">
      <w:pPr>
        <w:pStyle w:val="ConsPlusNormal"/>
        <w:ind w:firstLine="540"/>
        <w:jc w:val="both"/>
        <w:rPr>
          <w:color w:val="auto"/>
        </w:rPr>
      </w:pPr>
      <w:r>
        <w:rPr>
          <w:rFonts w:ascii="Times New Roman" w:hAnsi="Times New Roman"/>
          <w:color w:val="auto"/>
          <w:sz w:val="24"/>
        </w:rPr>
        <w:tab/>
      </w:r>
      <w:r>
        <w:rPr>
          <w:rFonts w:ascii="Times New Roman" w:hAnsi="Times New Roman"/>
          <w:i/>
          <w:iCs/>
          <w:color w:val="auto"/>
          <w:sz w:val="24"/>
        </w:rPr>
        <w:t>Что же касается «предметов роскоши», то это категория оценочная, зависящая от конкретных обстоятельств. Так, в состоятельной семье не будет спора о том, кому принадлежит женская соболья шуба, а кому - мужской пиджак от Версаче, и суд не отнесет ни то, ни другое к предметам роскоши.</w:t>
      </w:r>
    </w:p>
    <w:p w:rsidR="00700C6A" w:rsidRDefault="00B116CB">
      <w:pPr>
        <w:pStyle w:val="ConsPlusNormal"/>
        <w:ind w:firstLine="540"/>
        <w:jc w:val="both"/>
        <w:rPr>
          <w:color w:val="auto"/>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700C6A" w:rsidRDefault="00B116CB">
      <w:pPr>
        <w:pStyle w:val="ConsPlusNormal"/>
        <w:ind w:firstLine="540"/>
        <w:jc w:val="both"/>
        <w:rPr>
          <w:color w:val="auto"/>
        </w:rPr>
      </w:pPr>
      <w:r>
        <w:rPr>
          <w:rFonts w:ascii="Times New Roman" w:hAnsi="Times New Roman"/>
          <w:color w:val="auto"/>
          <w:sz w:val="24"/>
        </w:rPr>
        <w:tab/>
        <w:t>Исключительное право на результат интеллектуальной деятельности, созданный одним из супругов, принадлежит автору такого результата.</w:t>
      </w:r>
    </w:p>
    <w:p w:rsidR="00700C6A" w:rsidRDefault="00B116CB">
      <w:pPr>
        <w:pStyle w:val="ConsPlusNormal"/>
        <w:ind w:firstLine="540"/>
        <w:jc w:val="both"/>
        <w:rPr>
          <w:color w:val="auto"/>
        </w:rPr>
      </w:pPr>
      <w:r>
        <w:rPr>
          <w:rFonts w:ascii="Times New Roman" w:hAnsi="Times New Roman"/>
          <w:color w:val="auto"/>
          <w:sz w:val="24"/>
        </w:rPr>
        <w:tab/>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700C6A" w:rsidRDefault="00B116CB">
      <w:pPr>
        <w:pStyle w:val="ConsPlusNormal"/>
        <w:ind w:firstLine="540"/>
        <w:jc w:val="both"/>
        <w:rPr>
          <w:color w:val="auto"/>
        </w:rPr>
      </w:pPr>
      <w:r>
        <w:rPr>
          <w:rFonts w:ascii="Times New Roman" w:hAnsi="Times New Roman"/>
          <w:color w:val="auto"/>
          <w:sz w:val="24"/>
        </w:rPr>
        <w:tab/>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спора раздел общего имущества супругов, а также определение долей супругов в этом имуществе производятся в судебном порядке.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lastRenderedPageBreak/>
        <w:tab/>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требованиям супругов о разделе общего имущества супругов, брак которых расторгнут, применяется трехлетний срок исковой давности.</w:t>
      </w:r>
    </w:p>
    <w:p w:rsidR="00687DC5" w:rsidRPr="00687DC5" w:rsidRDefault="00B116CB" w:rsidP="00687DC5">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rPr>
        <w:tab/>
        <w:t>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687DC5" w:rsidRPr="00687DC5">
        <w:rPr>
          <w:rFonts w:ascii="Times New Roman" w:eastAsia="Times New Roman" w:hAnsi="Times New Roman" w:cs="Times New Roman"/>
          <w:color w:val="auto"/>
          <w:sz w:val="24"/>
          <w:szCs w:val="24"/>
          <w:lang w:eastAsia="ru-RU"/>
        </w:rPr>
        <w:t xml:space="preserve">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 </w:t>
      </w:r>
    </w:p>
    <w:p w:rsidR="00700C6A" w:rsidRDefault="00B116CB">
      <w:pPr>
        <w:pStyle w:val="ConsPlusNormal"/>
        <w:ind w:firstLine="540"/>
        <w:jc w:val="both"/>
        <w:rPr>
          <w:color w:val="auto"/>
        </w:rPr>
      </w:pPr>
      <w:r>
        <w:rPr>
          <w:rFonts w:ascii="Times New Roman" w:hAnsi="Times New Roman"/>
          <w:color w:val="auto"/>
          <w:sz w:val="24"/>
        </w:rPr>
        <w:tab/>
      </w:r>
    </w:p>
    <w:p w:rsidR="00700C6A" w:rsidRDefault="00B116CB">
      <w:pPr>
        <w:pStyle w:val="ConsPlusNormal"/>
        <w:ind w:firstLine="540"/>
        <w:jc w:val="both"/>
        <w:rPr>
          <w:b/>
          <w:bCs/>
          <w:color w:val="auto"/>
        </w:rPr>
      </w:pPr>
      <w:bookmarkStart w:id="1" w:name="_GoBack"/>
      <w:bookmarkEnd w:id="1"/>
      <w:r>
        <w:rPr>
          <w:rFonts w:ascii="Times New Roman" w:hAnsi="Times New Roman"/>
          <w:b/>
          <w:bCs/>
          <w:color w:val="auto"/>
          <w:sz w:val="24"/>
        </w:rPr>
        <w:tab/>
        <w:t>Дополнительно!</w:t>
      </w:r>
    </w:p>
    <w:p w:rsidR="00700C6A" w:rsidRDefault="00B116CB">
      <w:pPr>
        <w:pStyle w:val="ConsPlusNormal"/>
        <w:ind w:firstLine="540"/>
        <w:jc w:val="both"/>
        <w:rPr>
          <w:i/>
          <w:iCs/>
          <w:color w:val="auto"/>
        </w:rPr>
      </w:pPr>
      <w:r>
        <w:rPr>
          <w:rFonts w:ascii="Times New Roman" w:hAnsi="Times New Roman"/>
          <w:i/>
          <w:iCs/>
          <w:color w:val="auto"/>
          <w:sz w:val="24"/>
        </w:rPr>
        <w:tab/>
        <w:t xml:space="preserve">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w:t>
      </w:r>
      <w:proofErr w:type="gramStart"/>
      <w:r>
        <w:rPr>
          <w:rFonts w:ascii="Times New Roman" w:hAnsi="Times New Roman"/>
          <w:i/>
          <w:iCs/>
          <w:color w:val="auto"/>
          <w:sz w:val="24"/>
        </w:rPr>
        <w:t>по иным</w:t>
      </w:r>
      <w:proofErr w:type="gramEnd"/>
      <w:r>
        <w:rPr>
          <w:rFonts w:ascii="Times New Roman" w:hAnsi="Times New Roman"/>
          <w:i/>
          <w:iCs/>
          <w:color w:val="auto"/>
          <w:sz w:val="24"/>
        </w:rPr>
        <w:t xml:space="preserve"> не зависящим от него обстоятельствам лишен возможности получать доход от трудовой деятельности. Суд обязан привести в решении мотивы отступления от начала равенства долей супругов в их общем имуществе.</w:t>
      </w:r>
    </w:p>
    <w:p w:rsidR="00700C6A" w:rsidRDefault="00700C6A">
      <w:pPr>
        <w:pStyle w:val="ConsPlusNormal"/>
        <w:ind w:firstLine="540"/>
        <w:jc w:val="both"/>
        <w:rPr>
          <w:rFonts w:ascii="Times New Roman" w:hAnsi="Times New Roman"/>
          <w:sz w:val="24"/>
        </w:rPr>
      </w:pPr>
    </w:p>
    <w:p w:rsidR="00700C6A" w:rsidRDefault="00B116CB">
      <w:pPr>
        <w:pStyle w:val="ConsPlusNormal"/>
        <w:ind w:firstLine="540"/>
        <w:jc w:val="both"/>
        <w:rPr>
          <w:color w:val="auto"/>
        </w:rPr>
      </w:pPr>
      <w:r>
        <w:rPr>
          <w:rFonts w:ascii="Times New Roman" w:hAnsi="Times New Roman"/>
          <w:color w:val="auto"/>
          <w:sz w:val="24"/>
        </w:rPr>
        <w:tab/>
        <w:t>Общие долги супругов при разделе общего имущества супругов распределяются между супругами пропорционально присужденным им долям.</w:t>
      </w:r>
    </w:p>
    <w:p w:rsidR="00700C6A" w:rsidRDefault="00B116CB">
      <w:pPr>
        <w:pStyle w:val="ConsPlusNormal"/>
        <w:ind w:firstLine="540"/>
        <w:jc w:val="both"/>
        <w:rPr>
          <w:color w:val="auto"/>
        </w:rPr>
      </w:pPr>
      <w:r>
        <w:rPr>
          <w:rFonts w:ascii="Times New Roman" w:hAnsi="Times New Roman"/>
          <w:color w:val="auto"/>
          <w:sz w:val="24"/>
        </w:rPr>
        <w:tab/>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700C6A" w:rsidRDefault="00700C6A">
      <w:pPr>
        <w:pStyle w:val="ConsPlusNormal"/>
        <w:ind w:firstLine="540"/>
        <w:jc w:val="both"/>
        <w:rPr>
          <w:rFonts w:ascii="Times New Roman" w:hAnsi="Times New Roman"/>
          <w:sz w:val="24"/>
        </w:rPr>
      </w:pPr>
    </w:p>
    <w:p w:rsidR="00700C6A" w:rsidRDefault="00B116CB">
      <w:pPr>
        <w:pStyle w:val="ConsPlusNormal"/>
        <w:ind w:firstLine="540"/>
        <w:jc w:val="both"/>
        <w:rPr>
          <w:b/>
          <w:bCs/>
          <w:color w:val="auto"/>
        </w:rPr>
      </w:pPr>
      <w:r>
        <w:rPr>
          <w:rFonts w:ascii="Times New Roman" w:hAnsi="Times New Roman"/>
          <w:b/>
          <w:bCs/>
          <w:color w:val="auto"/>
          <w:sz w:val="24"/>
        </w:rPr>
        <w:tab/>
        <w:t>Дополнительно!</w:t>
      </w:r>
    </w:p>
    <w:p w:rsidR="00700C6A" w:rsidRDefault="00B116CB">
      <w:pPr>
        <w:pStyle w:val="ConsPlusNormal"/>
        <w:ind w:firstLine="540"/>
        <w:jc w:val="both"/>
        <w:rPr>
          <w:color w:val="auto"/>
        </w:rPr>
      </w:pPr>
      <w:r>
        <w:rPr>
          <w:rFonts w:ascii="Times New Roman" w:hAnsi="Times New Roman"/>
          <w:color w:val="auto"/>
          <w:sz w:val="24"/>
        </w:rPr>
        <w:tab/>
      </w:r>
      <w:r>
        <w:rPr>
          <w:rFonts w:ascii="Times New Roman" w:hAnsi="Times New Roman"/>
          <w:i/>
          <w:iCs/>
          <w:color w:val="auto"/>
          <w:sz w:val="24"/>
        </w:rPr>
        <w:t xml:space="preserve">Одной из особенностей брачного договора является его комплексный характер. Он регулирует два вида отношений, а именно: </w:t>
      </w:r>
    </w:p>
    <w:p w:rsidR="00700C6A" w:rsidRDefault="00B116CB">
      <w:pPr>
        <w:pStyle w:val="ConsPlusNormal"/>
        <w:ind w:firstLine="540"/>
        <w:jc w:val="both"/>
        <w:rPr>
          <w:i/>
          <w:iCs/>
          <w:color w:val="auto"/>
        </w:rPr>
      </w:pPr>
      <w:r>
        <w:rPr>
          <w:rFonts w:ascii="Times New Roman" w:hAnsi="Times New Roman"/>
          <w:i/>
          <w:iCs/>
          <w:color w:val="auto"/>
          <w:sz w:val="24"/>
        </w:rPr>
        <w:tab/>
        <w:t>1) права и обязанности супругов по поводу имущества,</w:t>
      </w:r>
      <w:r>
        <w:rPr>
          <w:rFonts w:ascii="Times New Roman" w:hAnsi="Times New Roman"/>
          <w:i/>
          <w:iCs/>
          <w:color w:val="auto"/>
          <w:sz w:val="24"/>
        </w:rPr>
        <w:tab/>
      </w:r>
      <w:r>
        <w:rPr>
          <w:rFonts w:ascii="Times New Roman" w:hAnsi="Times New Roman"/>
          <w:i/>
          <w:iCs/>
          <w:color w:val="auto"/>
          <w:sz w:val="24"/>
        </w:rPr>
        <w:tab/>
      </w:r>
      <w:r>
        <w:rPr>
          <w:rFonts w:ascii="Times New Roman" w:hAnsi="Times New Roman"/>
          <w:i/>
          <w:iCs/>
          <w:color w:val="auto"/>
          <w:sz w:val="24"/>
        </w:rPr>
        <w:tab/>
      </w:r>
      <w:r>
        <w:rPr>
          <w:rFonts w:ascii="Times New Roman" w:hAnsi="Times New Roman"/>
          <w:i/>
          <w:iCs/>
          <w:color w:val="auto"/>
          <w:sz w:val="24"/>
        </w:rPr>
        <w:tab/>
      </w:r>
      <w:r>
        <w:rPr>
          <w:rFonts w:ascii="Times New Roman" w:hAnsi="Times New Roman"/>
          <w:i/>
          <w:iCs/>
          <w:color w:val="auto"/>
          <w:sz w:val="24"/>
        </w:rPr>
        <w:tab/>
        <w:t>2) права и обязанности по взаимному содержанию друг друга.</w:t>
      </w:r>
    </w:p>
    <w:p w:rsidR="00700C6A" w:rsidRDefault="00B116CB">
      <w:pPr>
        <w:pStyle w:val="ConsPlusNormal"/>
        <w:ind w:firstLine="540"/>
        <w:jc w:val="both"/>
        <w:rPr>
          <w:i/>
          <w:iCs/>
          <w:color w:val="auto"/>
        </w:rPr>
      </w:pPr>
      <w:r>
        <w:rPr>
          <w:rFonts w:ascii="Times New Roman" w:hAnsi="Times New Roman"/>
          <w:i/>
          <w:iCs/>
          <w:color w:val="auto"/>
          <w:sz w:val="24"/>
        </w:rPr>
        <w:tab/>
        <w:t xml:space="preserve">Однако, будучи разновидностью гражданско-правового договора, брачный договор вместе с тем обладает весьма существенной спецификой - от других гражданско-правовых договоров он отличается: </w:t>
      </w:r>
    </w:p>
    <w:p w:rsidR="00700C6A" w:rsidRDefault="00B116CB" w:rsidP="00B116CB">
      <w:pPr>
        <w:pStyle w:val="ConsPlusNormal"/>
        <w:ind w:firstLine="708"/>
        <w:jc w:val="both"/>
        <w:rPr>
          <w:i/>
          <w:iCs/>
          <w:color w:val="auto"/>
        </w:rPr>
      </w:pPr>
      <w:r>
        <w:rPr>
          <w:rFonts w:ascii="Times New Roman" w:hAnsi="Times New Roman"/>
          <w:i/>
          <w:iCs/>
          <w:color w:val="auto"/>
          <w:sz w:val="24"/>
        </w:rPr>
        <w:t>1) особым субъектным составом,</w:t>
      </w:r>
    </w:p>
    <w:p w:rsidR="00700C6A" w:rsidRDefault="00B116CB" w:rsidP="00B116CB">
      <w:pPr>
        <w:pStyle w:val="ConsPlusNormal"/>
        <w:ind w:firstLine="708"/>
        <w:jc w:val="both"/>
        <w:rPr>
          <w:i/>
          <w:iCs/>
          <w:color w:val="auto"/>
        </w:rPr>
      </w:pPr>
      <w:r>
        <w:rPr>
          <w:rFonts w:ascii="Times New Roman" w:hAnsi="Times New Roman"/>
          <w:i/>
          <w:iCs/>
          <w:color w:val="auto"/>
          <w:sz w:val="24"/>
        </w:rPr>
        <w:t>2) предметом,</w:t>
      </w:r>
    </w:p>
    <w:p w:rsidR="00700C6A" w:rsidRDefault="00B116CB" w:rsidP="00B116CB">
      <w:pPr>
        <w:pStyle w:val="ConsPlusNormal"/>
        <w:ind w:firstLine="708"/>
        <w:jc w:val="both"/>
        <w:rPr>
          <w:i/>
          <w:iCs/>
          <w:color w:val="auto"/>
        </w:rPr>
      </w:pPr>
      <w:r>
        <w:rPr>
          <w:rFonts w:ascii="Times New Roman" w:hAnsi="Times New Roman"/>
          <w:i/>
          <w:iCs/>
          <w:color w:val="auto"/>
          <w:sz w:val="24"/>
        </w:rPr>
        <w:t>3) содержанием.</w:t>
      </w:r>
    </w:p>
    <w:p w:rsidR="00700C6A" w:rsidRDefault="00700C6A">
      <w:pPr>
        <w:pStyle w:val="ConsPlusNormal"/>
        <w:ind w:firstLine="540"/>
        <w:jc w:val="both"/>
        <w:rPr>
          <w:rFonts w:ascii="Times New Roman" w:hAnsi="Times New Roman"/>
          <w:sz w:val="24"/>
        </w:rPr>
      </w:pPr>
    </w:p>
    <w:p w:rsidR="00700C6A" w:rsidRDefault="00B116CB">
      <w:pPr>
        <w:pStyle w:val="ConsPlusNormal"/>
        <w:ind w:firstLine="540"/>
        <w:jc w:val="both"/>
        <w:rPr>
          <w:color w:val="auto"/>
        </w:rPr>
      </w:pPr>
      <w:r>
        <w:rPr>
          <w:rFonts w:ascii="Times New Roman" w:hAnsi="Times New Roman"/>
          <w:color w:val="auto"/>
          <w:sz w:val="24"/>
        </w:rPr>
        <w:tab/>
        <w:t>Брачный договор может быть заключен как до государственной регистрации заключения брака, так и в любое время в период брака.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lastRenderedPageBreak/>
        <w:tab/>
        <w:t>Брачный договор заключается в письменной форме и подлежит нотариальному удостоверению.</w:t>
      </w:r>
    </w:p>
    <w:p w:rsidR="00700C6A" w:rsidRDefault="00B116CB">
      <w:pPr>
        <w:pStyle w:val="ConsPlusNormal"/>
        <w:ind w:firstLine="540"/>
        <w:jc w:val="both"/>
        <w:rPr>
          <w:color w:val="auto"/>
        </w:rPr>
      </w:pPr>
      <w:r>
        <w:rPr>
          <w:rFonts w:ascii="Times New Roman" w:hAnsi="Times New Roman"/>
          <w:color w:val="auto"/>
          <w:sz w:val="24"/>
        </w:rPr>
        <w:tab/>
        <w:t>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Брачный договор может быть заключен как в отношении имеющегося, так и в отношении будущего имущества супругов.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Pr>
          <w:rFonts w:ascii="Times New Roman" w:hAnsi="Times New Roman"/>
          <w:color w:val="auto"/>
          <w:sz w:val="24"/>
        </w:rPr>
        <w:t>ненаступления</w:t>
      </w:r>
      <w:proofErr w:type="spellEnd"/>
      <w:r>
        <w:rPr>
          <w:rFonts w:ascii="Times New Roman" w:hAnsi="Times New Roman"/>
          <w:color w:val="auto"/>
          <w:sz w:val="24"/>
        </w:rPr>
        <w:t xml:space="preserve"> определенных условий.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700C6A" w:rsidRDefault="00B116CB">
      <w:pPr>
        <w:pStyle w:val="ConsPlusNormal"/>
        <w:ind w:firstLine="540"/>
        <w:jc w:val="both"/>
        <w:rPr>
          <w:color w:val="auto"/>
        </w:rPr>
      </w:pPr>
      <w:r>
        <w:rPr>
          <w:rFonts w:ascii="Times New Roman" w:hAnsi="Times New Roman"/>
          <w:color w:val="auto"/>
          <w:sz w:val="24"/>
        </w:rPr>
        <w:tab/>
        <w:t>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Односторонний отказ от исполнения брачного договора не допускается.</w:t>
      </w:r>
      <w:r>
        <w:rPr>
          <w:rFonts w:ascii="Times New Roman" w:hAnsi="Times New Roman"/>
          <w:color w:val="auto"/>
          <w:sz w:val="24"/>
        </w:rPr>
        <w:tab/>
      </w:r>
      <w:r>
        <w:rPr>
          <w:rFonts w:ascii="Times New Roman" w:hAnsi="Times New Roman"/>
          <w:color w:val="auto"/>
          <w:sz w:val="24"/>
        </w:rPr>
        <w:tab/>
        <w:t>По требованию одного из супругов брачный договор может быть изменен или расторгнут по решению суда по основаниям и в порядке, которые установлены ГК РФ для изменения и расторжения договора.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700C6A" w:rsidRDefault="00B116CB">
      <w:pPr>
        <w:pStyle w:val="ConsPlusNormal"/>
        <w:ind w:firstLine="540"/>
        <w:jc w:val="both"/>
        <w:rPr>
          <w:color w:val="auto"/>
        </w:rPr>
      </w:pPr>
      <w:r>
        <w:rPr>
          <w:rFonts w:ascii="Times New Roman" w:hAnsi="Times New Roman"/>
          <w:color w:val="auto"/>
          <w:sz w:val="24"/>
        </w:rPr>
        <w:tab/>
        <w:t>Брачный договор может быть признан судом недействительным полностью или частично по основаниям, предусмотренным ГК РФ для недействительности сделок.</w:t>
      </w:r>
      <w:r>
        <w:rPr>
          <w:rFonts w:ascii="Times New Roman" w:hAnsi="Times New Roman"/>
          <w:color w:val="auto"/>
          <w:sz w:val="24"/>
        </w:rPr>
        <w:tab/>
      </w:r>
      <w:r>
        <w:rPr>
          <w:rFonts w:ascii="Times New Roman" w:hAnsi="Times New Roman"/>
          <w:color w:val="auto"/>
          <w:sz w:val="24"/>
        </w:rPr>
        <w:tab/>
        <w:t>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изложенные выше, ничтожны.</w:t>
      </w:r>
    </w:p>
    <w:p w:rsidR="00700C6A" w:rsidRDefault="00B116CB">
      <w:pPr>
        <w:pStyle w:val="ConsPlusNormal"/>
        <w:ind w:firstLine="540"/>
        <w:jc w:val="both"/>
        <w:rPr>
          <w:color w:val="auto"/>
        </w:rPr>
      </w:pPr>
      <w:r>
        <w:rPr>
          <w:rFonts w:ascii="Times New Roman" w:hAnsi="Times New Roman"/>
          <w:color w:val="auto"/>
          <w:sz w:val="24"/>
        </w:rPr>
        <w:tab/>
        <w:t>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700C6A" w:rsidRDefault="00B116CB">
      <w:pPr>
        <w:pStyle w:val="ConsPlusNormal"/>
        <w:ind w:firstLine="540"/>
        <w:jc w:val="both"/>
        <w:rPr>
          <w:color w:val="auto"/>
        </w:rPr>
      </w:pPr>
      <w:r>
        <w:rPr>
          <w:rFonts w:ascii="Times New Roman" w:hAnsi="Times New Roman"/>
          <w:color w:val="auto"/>
          <w:sz w:val="24"/>
        </w:rPr>
        <w:tab/>
        <w:t>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lastRenderedPageBreak/>
        <w:tab/>
        <w:t>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по правилам, предусмотренным для ответственности по общим обязательствам супругов.</w:t>
      </w:r>
    </w:p>
    <w:p w:rsidR="00700C6A" w:rsidRDefault="00B116CB">
      <w:pPr>
        <w:pStyle w:val="ConsPlusNormal"/>
        <w:ind w:firstLine="540"/>
        <w:jc w:val="both"/>
      </w:pPr>
      <w:r>
        <w:rPr>
          <w:rFonts w:ascii="Times New Roman" w:hAnsi="Times New Roman"/>
          <w:color w:val="auto"/>
          <w:sz w:val="24"/>
        </w:rPr>
        <w:tab/>
        <w:t>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r>
        <w:rPr>
          <w:rFonts w:ascii="Times New Roman" w:hAnsi="Times New Roman"/>
          <w:color w:val="auto"/>
          <w:sz w:val="24"/>
        </w:rPr>
        <w:tab/>
      </w:r>
      <w:r>
        <w:rPr>
          <w:rFonts w:ascii="Times New Roman" w:hAnsi="Times New Roman"/>
          <w:color w:val="auto"/>
          <w:sz w:val="24"/>
        </w:rPr>
        <w:tab/>
      </w:r>
      <w:r>
        <w:rPr>
          <w:rStyle w:val="a4"/>
          <w:rFonts w:ascii="Times New Roman" w:hAnsi="Times New Roman" w:cs="Arial"/>
          <w:b w:val="0"/>
          <w:bCs w:val="0"/>
          <w:color w:val="auto"/>
          <w:sz w:val="24"/>
        </w:rPr>
        <w:t xml:space="preserve">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 451 — 453 ГК </w:t>
      </w:r>
      <w:proofErr w:type="gramStart"/>
      <w:r>
        <w:rPr>
          <w:rStyle w:val="a4"/>
          <w:rFonts w:ascii="Times New Roman" w:hAnsi="Times New Roman" w:cs="Arial"/>
          <w:b w:val="0"/>
          <w:bCs w:val="0"/>
          <w:color w:val="auto"/>
          <w:sz w:val="24"/>
        </w:rPr>
        <w:t>РФ(</w:t>
      </w:r>
      <w:proofErr w:type="gramEnd"/>
      <w:r>
        <w:rPr>
          <w:rStyle w:val="a4"/>
          <w:rFonts w:ascii="Times New Roman" w:hAnsi="Times New Roman" w:cs="Arial"/>
          <w:b w:val="0"/>
          <w:bCs w:val="0"/>
          <w:color w:val="auto"/>
          <w:sz w:val="24"/>
        </w:rPr>
        <w:t>т. е.  по правилам ГК РФ для изменения и расторжения договора в связи с существенным изменением обстоятельств).</w:t>
      </w:r>
    </w:p>
    <w:sectPr w:rsidR="00700C6A" w:rsidSect="00700C6A">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00C6A"/>
    <w:rsid w:val="00687DC5"/>
    <w:rsid w:val="006F1153"/>
    <w:rsid w:val="00700C6A"/>
    <w:rsid w:val="00B1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FEEB8-4D48-4711-A819-4C67B1F5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700C6A"/>
    <w:rPr>
      <w:rFonts w:ascii="OpenSymbol" w:eastAsia="OpenSymbol" w:hAnsi="OpenSymbol" w:cs="OpenSymbol"/>
    </w:rPr>
  </w:style>
  <w:style w:type="character" w:customStyle="1" w:styleId="ListLabel1">
    <w:name w:val="ListLabel 1"/>
    <w:qFormat/>
    <w:rsid w:val="00700C6A"/>
    <w:rPr>
      <w:rFonts w:ascii="Times New Roman" w:hAnsi="Times New Roman" w:cs="OpenSymbol"/>
      <w:sz w:val="24"/>
    </w:rPr>
  </w:style>
  <w:style w:type="character" w:customStyle="1" w:styleId="ListLabel2">
    <w:name w:val="ListLabel 2"/>
    <w:qFormat/>
    <w:rsid w:val="00700C6A"/>
    <w:rPr>
      <w:rFonts w:cs="OpenSymbol"/>
    </w:rPr>
  </w:style>
  <w:style w:type="character" w:customStyle="1" w:styleId="ListLabel3">
    <w:name w:val="ListLabel 3"/>
    <w:qFormat/>
    <w:rsid w:val="00700C6A"/>
    <w:rPr>
      <w:rFonts w:cs="OpenSymbol"/>
    </w:rPr>
  </w:style>
  <w:style w:type="character" w:customStyle="1" w:styleId="ListLabel4">
    <w:name w:val="ListLabel 4"/>
    <w:qFormat/>
    <w:rsid w:val="00700C6A"/>
    <w:rPr>
      <w:rFonts w:cs="OpenSymbol"/>
    </w:rPr>
  </w:style>
  <w:style w:type="character" w:customStyle="1" w:styleId="ListLabel5">
    <w:name w:val="ListLabel 5"/>
    <w:qFormat/>
    <w:rsid w:val="00700C6A"/>
    <w:rPr>
      <w:rFonts w:cs="OpenSymbol"/>
    </w:rPr>
  </w:style>
  <w:style w:type="character" w:customStyle="1" w:styleId="ListLabel6">
    <w:name w:val="ListLabel 6"/>
    <w:qFormat/>
    <w:rsid w:val="00700C6A"/>
    <w:rPr>
      <w:rFonts w:cs="OpenSymbol"/>
    </w:rPr>
  </w:style>
  <w:style w:type="character" w:customStyle="1" w:styleId="ListLabel7">
    <w:name w:val="ListLabel 7"/>
    <w:qFormat/>
    <w:rsid w:val="00700C6A"/>
    <w:rPr>
      <w:rFonts w:cs="OpenSymbol"/>
    </w:rPr>
  </w:style>
  <w:style w:type="character" w:customStyle="1" w:styleId="ListLabel8">
    <w:name w:val="ListLabel 8"/>
    <w:qFormat/>
    <w:rsid w:val="00700C6A"/>
    <w:rPr>
      <w:rFonts w:cs="OpenSymbol"/>
    </w:rPr>
  </w:style>
  <w:style w:type="character" w:customStyle="1" w:styleId="ListLabel9">
    <w:name w:val="ListLabel 9"/>
    <w:qFormat/>
    <w:rsid w:val="00700C6A"/>
    <w:rPr>
      <w:rFonts w:cs="OpenSymbol"/>
    </w:rPr>
  </w:style>
  <w:style w:type="character" w:styleId="a4">
    <w:name w:val="Strong"/>
    <w:basedOn w:val="a0"/>
    <w:qFormat/>
    <w:rsid w:val="00700C6A"/>
    <w:rPr>
      <w:b/>
      <w:bCs/>
    </w:rPr>
  </w:style>
  <w:style w:type="paragraph" w:customStyle="1" w:styleId="a5">
    <w:name w:val="Заголовок"/>
    <w:basedOn w:val="a"/>
    <w:next w:val="a6"/>
    <w:qFormat/>
    <w:rsid w:val="00700C6A"/>
    <w:pPr>
      <w:keepNext/>
      <w:spacing w:before="240" w:after="120"/>
    </w:pPr>
    <w:rPr>
      <w:rFonts w:ascii="Liberation Sans" w:eastAsia="Microsoft YaHei" w:hAnsi="Liberation Sans" w:cs="Mangal"/>
      <w:sz w:val="28"/>
      <w:szCs w:val="28"/>
    </w:rPr>
  </w:style>
  <w:style w:type="paragraph" w:styleId="a6">
    <w:name w:val="Body Text"/>
    <w:basedOn w:val="a"/>
    <w:rsid w:val="00700C6A"/>
    <w:pPr>
      <w:spacing w:after="140" w:line="288" w:lineRule="auto"/>
    </w:pPr>
  </w:style>
  <w:style w:type="paragraph" w:styleId="a7">
    <w:name w:val="List"/>
    <w:basedOn w:val="a6"/>
    <w:rsid w:val="00700C6A"/>
    <w:rPr>
      <w:rFonts w:cs="Mangal"/>
    </w:rPr>
  </w:style>
  <w:style w:type="paragraph" w:customStyle="1" w:styleId="1">
    <w:name w:val="Название объекта1"/>
    <w:basedOn w:val="a"/>
    <w:qFormat/>
    <w:rsid w:val="00700C6A"/>
    <w:pPr>
      <w:suppressLineNumbers/>
      <w:spacing w:before="120" w:after="120"/>
    </w:pPr>
    <w:rPr>
      <w:rFonts w:cs="Mangal"/>
      <w:i/>
      <w:iCs/>
      <w:sz w:val="24"/>
      <w:szCs w:val="24"/>
    </w:rPr>
  </w:style>
  <w:style w:type="paragraph" w:styleId="a8">
    <w:name w:val="index heading"/>
    <w:basedOn w:val="a"/>
    <w:qFormat/>
    <w:rsid w:val="00700C6A"/>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700C6A"/>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700C6A"/>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9218">
      <w:bodyDiv w:val="1"/>
      <w:marLeft w:val="0"/>
      <w:marRight w:val="0"/>
      <w:marTop w:val="0"/>
      <w:marBottom w:val="0"/>
      <w:divBdr>
        <w:top w:val="none" w:sz="0" w:space="0" w:color="auto"/>
        <w:left w:val="none" w:sz="0" w:space="0" w:color="auto"/>
        <w:bottom w:val="none" w:sz="0" w:space="0" w:color="auto"/>
        <w:right w:val="none" w:sz="0" w:space="0" w:color="auto"/>
      </w:divBdr>
    </w:div>
    <w:div w:id="176360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Pages>
  <Words>2117</Words>
  <Characters>12072</Characters>
  <Application>Microsoft Office Word</Application>
  <DocSecurity>0</DocSecurity>
  <Lines>100</Lines>
  <Paragraphs>28</Paragraphs>
  <ScaleCrop>false</ScaleCrop>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69</cp:revision>
  <dcterms:created xsi:type="dcterms:W3CDTF">2014-03-25T18:57:00Z</dcterms:created>
  <dcterms:modified xsi:type="dcterms:W3CDTF">2023-01-01T12:28:00Z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