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AB" w:rsidRDefault="0020411F">
      <w:pPr>
        <w:pStyle w:val="ConsPlusNormal"/>
        <w:jc w:val="center"/>
      </w:pPr>
      <w:r>
        <w:rPr>
          <w:rStyle w:val="a4"/>
          <w:rFonts w:ascii="Times New Roman" w:hAnsi="Times New Roman"/>
          <w:color w:val="00000A"/>
          <w:sz w:val="24"/>
        </w:rPr>
        <w:t>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суд.</w:t>
      </w:r>
      <w:r>
        <w:rPr>
          <w:rStyle w:val="a4"/>
          <w:rFonts w:ascii="Times New Roman" w:hAnsi="Times New Roman"/>
          <w:color w:val="00000A"/>
          <w:sz w:val="24"/>
        </w:rPr>
        <w:tab/>
      </w:r>
      <w:r>
        <w:rPr>
          <w:rStyle w:val="a4"/>
          <w:rFonts w:ascii="Times New Roman" w:hAnsi="Times New Roman"/>
          <w:color w:val="00000A"/>
          <w:sz w:val="24"/>
        </w:rPr>
        <w:tab/>
      </w:r>
    </w:p>
    <w:p w:rsidR="005325AB" w:rsidRDefault="005325AB">
      <w:pPr>
        <w:pStyle w:val="ConsPlusNormal"/>
        <w:jc w:val="center"/>
        <w:rPr>
          <w:rFonts w:ascii="Times New Roman" w:hAnsi="Times New Roman"/>
          <w:color w:val="00000A"/>
          <w:sz w:val="24"/>
        </w:rPr>
      </w:pP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  <w:t>Право на судебную защиту принято считать одним из важнейших прав российских граждан, предопределенным исходной концепцией Конституции РФ, ориентирующей весь политический механизм на охрану и защиту интересов личности.</w:t>
      </w:r>
    </w:p>
    <w:p w:rsidR="005325AB" w:rsidRDefault="005325A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b/>
          <w:bCs/>
          <w:color w:val="00000A"/>
          <w:sz w:val="24"/>
        </w:rPr>
        <w:t>Дополнительно!</w:t>
      </w: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i/>
          <w:iCs/>
          <w:color w:val="00000A"/>
          <w:sz w:val="24"/>
        </w:rPr>
        <w:t xml:space="preserve">Потребность в защите субъективных прав и охраняемых законом интересов возникает в связи с их нарушением, неисполнением юридических обязанностей, возникновением спора о праве и т.д. Поэтому механизм правовой защиты включается в сферу правового регулирования только тогда, когда необходимо устранить препятствия, возникающие на пути осуществления субъективных прав и законных интересов. </w:t>
      </w:r>
    </w:p>
    <w:p w:rsidR="005325AB" w:rsidRDefault="005325A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  <w:t>Право на обращение в суд за судебной защитой – это установленная законом возможность всякого заинтересованного лица обратиться в суд для возбуждения производства судебной деятельности в целях защиты нарушенного или оспоренного (действительно или предполагаемого) права или охраняемого законом интереса.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Право на иск – это не само нарушенное субъективное право, а возможность получения защиты в определенном процессуальном порядке, в определенной процессуальной исковой форме и вместе с тем принудительной его реализации.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Иск (право на иск) в материальном смысле, или притязание, выступает как указанное истцом и подлежащее судебному рассмотрению право требования истца к ответчику, созревшее в смысле возможности его принудительного осуществления (наступил срок, отлагательное условие, нарушено абсолютное право). Такое право требования истца вместе с соответствующей ему обязанностью ответчика служит предметом иска о присуждении. Установив наличие у истца данного права, суд удовлетворяет его иск, и затем, возможно, принудительное осуществление этого требования; если же право на иск в материальном смысле отсутствует, например, в случае истечения срока исковой давности по неуважительной причине, суд обязан вынести решение об отказе в иске (при ссылке на нее ответчика).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Таким образом, право на иск (в материальном смысле) означает право принудительного осуществления субъективного гражданского права.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</w:p>
    <w:p w:rsidR="005325AB" w:rsidRDefault="005325A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</w:p>
    <w:p w:rsidR="005325AB" w:rsidRDefault="0020411F">
      <w:pPr>
        <w:pStyle w:val="ConsPlusNormal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A"/>
          <w:sz w:val="24"/>
        </w:rPr>
        <w:tab/>
        <w:t>Дополнительно!</w:t>
      </w:r>
    </w:p>
    <w:p w:rsidR="005325AB" w:rsidRDefault="0020411F">
      <w:pPr>
        <w:pStyle w:val="ConsPlusNormal"/>
        <w:jc w:val="both"/>
        <w:rPr>
          <w:i/>
          <w:iCs/>
        </w:rPr>
      </w:pPr>
      <w:r>
        <w:rPr>
          <w:rFonts w:ascii="Times New Roman" w:hAnsi="Times New Roman"/>
          <w:i/>
          <w:iCs/>
          <w:color w:val="00000A"/>
          <w:sz w:val="24"/>
        </w:rPr>
        <w:tab/>
        <w:t>Судебная защита в гражданском процессе проявляется в наделении заинтересованного лица правом на предъявление иска в суд.</w:t>
      </w:r>
    </w:p>
    <w:p w:rsidR="005325AB" w:rsidRDefault="0020411F">
      <w:pPr>
        <w:pStyle w:val="ConsPlusNormal"/>
        <w:jc w:val="both"/>
        <w:rPr>
          <w:i/>
          <w:iCs/>
        </w:rPr>
      </w:pPr>
      <w:r>
        <w:rPr>
          <w:rFonts w:ascii="Times New Roman" w:hAnsi="Times New Roman"/>
          <w:i/>
          <w:iCs/>
          <w:color w:val="00000A"/>
          <w:sz w:val="24"/>
        </w:rPr>
        <w:tab/>
        <w:t>При этом следует подчеркнуть, что право на судебную защиту является более широким по объему понятием, нежели право на предъявление иска. Судебная защита прав и интересов лиц осуществляется не только в исковом, но и в производстве, возникающем из публичных правоотношений, в особом производстве. К тому же право на судебную защиту реализуется на всех стадиях судопроизводства в отличие от права на предъявление иска, которое распространяется только на стадию возбуждения гражданского дела.</w:t>
      </w: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  <w:t>Причем материально-правовую сторону права на судебную защиту можно выявить в процессе рассмотрения и разрешения дела по существу. Что же касается процессуального аспекта права на судебную защиту в исковом производстве, то он заключается в возможности заинтересованного лица осуществлять свои права путем подачи искового заявления для возбуждения гражданского судопроизводства.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lastRenderedPageBreak/>
        <w:tab/>
        <w:t>Если иск понимается как материально-правовое требование истца к ответчику, то право на иск – это правомочие на принудительное осуществление своего права через суд (здесь речь идет о праве материальном).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Право на иск в материальном смысле представляет собой право требовать судебной защиты своего нарушенного либо оспариваемого права: принудительного исполнения ответчиком своей обязанности перед истцом, т.е. это право на судебное решение дела в свою пользу.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В случае, когда иск рассматривается как требование о защите нарушенного или оспариваемого права, обращенное к суду, то право на иск будет означать право на обращение в суд за судебной защитой или право на предъявление иска, т.е. право процессуальное.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Право на предъявление иска – одна из форм права на обращение в суд за судебной защитой, провозглашенного и гарантированного Конституцией РФ.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Правом на предъявление иска называется право возбудить и поддерживать судебное рассмотрение определенного конкретного материально-правового спора в суде первой инстанции с целью его разрешения. Это – право на правосудие по конкретному материально-правовому спору.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Следует иметь в виду, что в случае обращения гражданина в суд за защитой его материально-правовое и процессуальное требования, несмотря на их тесную взаимосвязь и общую конечную цель, не объединяются в единое целое. Каждое из них существует как самостоятельное требование, направленное к своему особому субъекту и несущее в себе свое особое содержание.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Иными словами, материально-правовое требование всегда направлено к ответчику, а процессуальное обращено к суду с просьбой о возбуждении гражданского судопроизводства, о защите нарушенного или оспоренного права, охраняемого законом интереса.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Предпосылки права на предъявление иска – обстоятельства, с наличием или отсутствием которых закон связывает возникновение субъективного права определенного лица на предъявление иска по конкретному делу.</w:t>
      </w:r>
      <w:r>
        <w:rPr>
          <w:rFonts w:ascii="Times New Roman" w:hAnsi="Times New Roman"/>
          <w:color w:val="00000A"/>
          <w:sz w:val="24"/>
        </w:rPr>
        <w:tab/>
      </w:r>
    </w:p>
    <w:p w:rsidR="005325AB" w:rsidRDefault="005325A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b/>
          <w:bCs/>
          <w:color w:val="00000A"/>
          <w:sz w:val="24"/>
        </w:rPr>
        <w:t>Дополнительно!</w:t>
      </w:r>
    </w:p>
    <w:p w:rsidR="005325AB" w:rsidRDefault="0020411F">
      <w:pPr>
        <w:pStyle w:val="ConsPlusNormal"/>
        <w:jc w:val="both"/>
        <w:rPr>
          <w:i/>
          <w:iCs/>
        </w:rPr>
      </w:pPr>
      <w:r>
        <w:rPr>
          <w:rFonts w:ascii="Times New Roman" w:hAnsi="Times New Roman"/>
          <w:i/>
          <w:iCs/>
          <w:color w:val="00000A"/>
          <w:sz w:val="24"/>
        </w:rPr>
        <w:tab/>
        <w:t>Теорию предпосылок права на предъявление иска разработал М.А. Гурвич. Под предпосылками он понимал «условия (правовые состояния и факты), от которых зависит возникновение и сохранение права на разрешение судом спора».</w:t>
      </w:r>
    </w:p>
    <w:p w:rsidR="005325AB" w:rsidRDefault="005325A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  <w:t>Если такие предпосылки налицо, то у данного лица имеется право на судебное рассмотрение его гражданско-правового требования. Если какая-либо из предпосылок отсутствует, то нет и самого этого права; обращение в суд в таком случае не может вызвать судебного рассмотрения указанного спора; следовательно, суд не вправе (и не обязан) совершить соответствующий акт правосудия.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 xml:space="preserve">Следует различать предпосылки права на предъявление иска: </w:t>
      </w:r>
    </w:p>
    <w:p w:rsidR="005325AB" w:rsidRDefault="0020411F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 xml:space="preserve">а) общие и специальные – в зависимости от круга дел, по которым они применяются, и </w:t>
      </w: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  <w:t>б) положительные и отрицательные – от того, зависит ли право на предъявление иска от наличия или отсутствия обстоятельств, предусмотренных законодательством.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Общие предпосылки права на предъявление любого иска: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1) Процессуальная правоспособность истца и ответчика, т. е. способность быть стороной в гражданском деле.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2) Под</w:t>
      </w:r>
      <w:r w:rsidR="004B4798">
        <w:rPr>
          <w:rFonts w:ascii="Times New Roman" w:hAnsi="Times New Roman"/>
          <w:color w:val="00000A"/>
          <w:sz w:val="24"/>
        </w:rPr>
        <w:t>судност</w:t>
      </w:r>
      <w:r>
        <w:rPr>
          <w:rFonts w:ascii="Times New Roman" w:hAnsi="Times New Roman"/>
          <w:color w:val="00000A"/>
          <w:sz w:val="24"/>
        </w:rPr>
        <w:t>ь дела суду. Заявление должно подлежать рассмотрению и разрешению в порядке гражданского судопроизводства. Если оно подлежит рассмотрению и разрешению в ином судебном порядке – дело непод</w:t>
      </w:r>
      <w:r w:rsidR="004B4798">
        <w:rPr>
          <w:rFonts w:ascii="Times New Roman" w:hAnsi="Times New Roman"/>
          <w:color w:val="00000A"/>
          <w:sz w:val="24"/>
        </w:rPr>
        <w:t>судно</w:t>
      </w:r>
      <w:r>
        <w:rPr>
          <w:rFonts w:ascii="Times New Roman" w:hAnsi="Times New Roman"/>
          <w:color w:val="00000A"/>
          <w:sz w:val="24"/>
        </w:rPr>
        <w:t xml:space="preserve"> су</w:t>
      </w:r>
      <w:r w:rsidR="004B4798">
        <w:rPr>
          <w:rFonts w:ascii="Times New Roman" w:hAnsi="Times New Roman"/>
          <w:color w:val="00000A"/>
          <w:sz w:val="24"/>
        </w:rPr>
        <w:t>ду общей юрисдикции.</w:t>
      </w:r>
      <w:r w:rsidR="004B4798">
        <w:rPr>
          <w:rFonts w:ascii="Times New Roman" w:hAnsi="Times New Roman"/>
          <w:color w:val="00000A"/>
          <w:sz w:val="24"/>
        </w:rPr>
        <w:tab/>
      </w:r>
      <w:r w:rsidR="004B4798"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 xml:space="preserve">3) Согласно п. 1 ст. 134 ГПК РФ судья не вправе рассматривать и разрешать </w:t>
      </w:r>
      <w:r>
        <w:rPr>
          <w:rFonts w:ascii="Times New Roman" w:hAnsi="Times New Roman"/>
          <w:color w:val="00000A"/>
          <w:sz w:val="24"/>
        </w:rPr>
        <w:lastRenderedPageBreak/>
        <w:t>заявление, поданное от своего имени, в котором оспариваются акты, не затрагивающие права и интересы заявителя.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4) Отсутствие вступившего в законную силу решения суда по спору между теми же сторонами, о том же предмете и по тем же основаниям или определения суда о прекращении дела в связи с принятием отказа истца от иска или утверждением мирового соглашения сторон.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</w:p>
    <w:p w:rsidR="005325AB" w:rsidRDefault="005325A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b/>
          <w:bCs/>
          <w:color w:val="00000A"/>
          <w:sz w:val="24"/>
        </w:rPr>
        <w:t>Дополнительно!</w:t>
      </w:r>
    </w:p>
    <w:p w:rsidR="005325AB" w:rsidRDefault="0020411F">
      <w:pPr>
        <w:pStyle w:val="ConsPlusNormal"/>
        <w:jc w:val="both"/>
      </w:pP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i/>
          <w:iCs/>
          <w:color w:val="00000A"/>
          <w:sz w:val="24"/>
        </w:rPr>
        <w:t>Тождественность исков является основанием для отказа в принятии искового заявления и означает, что иски имеют одинаковый предмет, основания и субъектный состав.</w:t>
      </w:r>
    </w:p>
    <w:p w:rsidR="005325AB" w:rsidRDefault="005325AB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</w:p>
    <w:p w:rsidR="00007366" w:rsidRDefault="0020411F">
      <w:pPr>
        <w:pStyle w:val="ConsPlusNormal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ab/>
        <w:t>5) Отсутствие ставшего обязательным для сторон и принятого по спору между теми же сторонами, о том же предмете и по тем же основаниям решения третейского суда, за исключением случаев, когда суд отказал в выдаче исполнительного листа на принудительное исполнение решения третейского суда.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В качестве специальной предпосылки права государственных органов, органов местного самоуправления, организаций и граждан обращаться от своего имени в защиту прав, свобод и законных интересов других лиц указано предоставление такого права ГПК РФ и другими федеральными законами.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Начальным этапом гражданского судопроизводства является возбуждение гражданского дела. Получив заявление о защите субъективных прав, свобод и законных интересов, судья решает вопрос о принятии гражданского дела к рассмотрению и разрешению.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В этой части процесса действия заинтересованных лиц и судьи направлены на возникновение гражданского процессуального отношения по поводу возможности рассмотрения и разрешения гражданского дела по существу. Возбуждением гражданского дела реализуется и гарантируется каждому судебная защита прав и свобод.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Гражданское дело возбуждается в суде по заявлению лица, обратившегося за защитой своих прав, свобод и законных интересов. Гражданское дело может быть возбуждено по заявлению лица, выступающего от своего имени в защиту прав, свобод и законных интересов другого лица, неопределенного круга лиц или в защиту интересов РФ, субъектов РФ, муниципальных образований.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Дела искового производства возбуждаются путем подачи искового заявления, а дела, возникающие из публично-правовых отношений, и особого производства – заявления.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Предъявление иска</w:t>
      </w:r>
      <w:r w:rsidR="00007366"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– обращение в суд за защитой конкретного, указанного истцом; субъективного права или охраняемого законом интереса. Предъявление иска юридически представляет собой одностороннее, процессуальное по содержанию, волеизъявление, адресованное суду; его последствием является возникновение процессуального правоотношения, и прежде всего – права и обязанности и суда рассмотреть и разрешить указанный истцом спор.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Заинтересованное лицо может как обратиться в суд с</w:t>
      </w:r>
      <w:r w:rsidR="00007366"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исковым заявлением лично, так и переслать его по почте. Судья в течение 5 дней со дня поступления искового заявления в суд обязан рассмотреть вопрос о его принятии к производству. Вопрос о принятии заявления судья решает единолично. О принятии заявления к производству суда судья выносит определение, на основании которого возбуждается гражданское дело в суде первой инстанции.</w:t>
      </w:r>
      <w:r>
        <w:rPr>
          <w:rFonts w:ascii="Times New Roman" w:hAnsi="Times New Roman"/>
          <w:color w:val="00000A"/>
          <w:sz w:val="24"/>
        </w:rPr>
        <w:tab/>
      </w:r>
    </w:p>
    <w:p w:rsidR="00007366" w:rsidRPr="0085749B" w:rsidRDefault="0085749B" w:rsidP="00857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8574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определении о принятии искового заявления указывается на подготовку дела к судебному разбирательству, действия, которые надлежит совершить лицам, участвующим в деле, в том числе для примирения, сроки их совершения, а также номера телефонов и факсов суда, его почтовый адрес, адрес официального сайта в информационно-</w:t>
      </w:r>
      <w:r w:rsidRPr="0085749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телекоммуникационной сети "Интернет", на котором размещается информация о деятельности суда, адрес электронной почты суда, по которым лица, участвующие в деле, могут направлять и получать информацию о рассм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атриваемом деле и иные сведения</w:t>
      </w:r>
      <w:r w:rsidR="00007366" w:rsidRPr="000073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предусмотренные </w:t>
      </w:r>
      <w:r w:rsidR="000073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ГПК РФ</w:t>
      </w:r>
      <w:r w:rsidR="00007366" w:rsidRPr="000073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007366" w:rsidRPr="00007366" w:rsidRDefault="00007366" w:rsidP="0000736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eastAsia="ru-RU"/>
        </w:rPr>
      </w:pPr>
      <w:r w:rsidRPr="000073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определения о принятии искового заявления к производству суда направляются лицам, участвующим в деле, не позднее следующего рабочего дня после дня его вынесения.</w:t>
      </w:r>
    </w:p>
    <w:p w:rsidR="005325AB" w:rsidRDefault="0020411F" w:rsidP="00007366">
      <w:pPr>
        <w:pStyle w:val="ConsPlusNormal"/>
        <w:ind w:firstLine="540"/>
        <w:jc w:val="both"/>
      </w:pPr>
      <w:r>
        <w:rPr>
          <w:rFonts w:ascii="Times New Roman" w:hAnsi="Times New Roman"/>
          <w:color w:val="00000A"/>
          <w:sz w:val="24"/>
        </w:rPr>
        <w:t>Гражданское дело возбуждается при положительном решении судьей вопроса о принятии заявления к производству. Для такого решения необходимо, чтобы у обратившегося в суд лица имелось право на предъявление конкретного иска (право на обращение в суд). Поэтому судья должен, прежде всего, проверить наличие предпосылок этого права.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Предъявление иска – обращение в суд с заявлением о защите права является основанием возбуждения гражданского дела в суде.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Предъявление и принятие искового заявления влечет следующие процессуально-правовые последствия: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1) лицо, предъявившее исковое заявление, становится истцом и приобретает все процессуальные права и обязанности, предоставленные законом;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2) лицо, которое указывается в исковом заявлении как нарушитель права, становится ответчиком и также приобретает все права стороны.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 xml:space="preserve">Судья, установив, что лицо имеет право на обращение в суд (предъявление иска), должен проверить также правильность осуществления этого права, т. е. соблюдение заинтересованным лицом порядка (условий) предъявления иска (обращения в суд). </w:t>
      </w:r>
      <w:r>
        <w:rPr>
          <w:rFonts w:ascii="Times New Roman" w:hAnsi="Times New Roman"/>
          <w:color w:val="00000A"/>
          <w:sz w:val="24"/>
        </w:rPr>
        <w:tab/>
        <w:t>Такими условиями являются: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— необходимость подтверждения соблюдения досудебного порядка урегулирования спора, когда это предусмотрено ФЗ для данной категории споров или договором;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—</w:t>
      </w:r>
      <w:r w:rsidR="00466997"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подсудность дела данному суду;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— процессуальная дееспособность истца;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— наличие полномочий представителя на ведение дела;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— соблюдение формы и содержания заявления с приложением соответствующих документов;</w:t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</w:r>
      <w:r>
        <w:rPr>
          <w:rFonts w:ascii="Times New Roman" w:hAnsi="Times New Roman"/>
          <w:color w:val="00000A"/>
          <w:sz w:val="24"/>
        </w:rPr>
        <w:tab/>
        <w:t>— оплата государственной пошлины.</w:t>
      </w:r>
    </w:p>
    <w:p w:rsidR="005325AB" w:rsidRDefault="005325AB">
      <w:pPr>
        <w:pStyle w:val="a9"/>
        <w:shd w:val="clear" w:color="auto" w:fill="FFFFFF"/>
        <w:jc w:val="both"/>
      </w:pPr>
    </w:p>
    <w:p w:rsidR="005325AB" w:rsidRDefault="005325AB">
      <w:pPr>
        <w:spacing w:line="240" w:lineRule="auto"/>
        <w:jc w:val="both"/>
      </w:pPr>
    </w:p>
    <w:sectPr w:rsidR="005325AB" w:rsidSect="005325AB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AB"/>
    <w:rsid w:val="00007366"/>
    <w:rsid w:val="0020411F"/>
    <w:rsid w:val="00466997"/>
    <w:rsid w:val="004B4798"/>
    <w:rsid w:val="005325AB"/>
    <w:rsid w:val="0085749B"/>
    <w:rsid w:val="00D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530F-4397-4B3B-946F-A98033E6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5325A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325AB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5325AB"/>
    <w:rPr>
      <w:rFonts w:cs="OpenSymbol"/>
    </w:rPr>
  </w:style>
  <w:style w:type="character" w:customStyle="1" w:styleId="ListLabel3">
    <w:name w:val="ListLabel 3"/>
    <w:qFormat/>
    <w:rsid w:val="005325AB"/>
    <w:rPr>
      <w:rFonts w:cs="OpenSymbol"/>
    </w:rPr>
  </w:style>
  <w:style w:type="character" w:customStyle="1" w:styleId="ListLabel4">
    <w:name w:val="ListLabel 4"/>
    <w:qFormat/>
    <w:rsid w:val="005325AB"/>
    <w:rPr>
      <w:rFonts w:cs="OpenSymbol"/>
    </w:rPr>
  </w:style>
  <w:style w:type="character" w:customStyle="1" w:styleId="ListLabel5">
    <w:name w:val="ListLabel 5"/>
    <w:qFormat/>
    <w:rsid w:val="005325AB"/>
    <w:rPr>
      <w:rFonts w:cs="OpenSymbol"/>
    </w:rPr>
  </w:style>
  <w:style w:type="character" w:customStyle="1" w:styleId="ListLabel6">
    <w:name w:val="ListLabel 6"/>
    <w:qFormat/>
    <w:rsid w:val="005325AB"/>
    <w:rPr>
      <w:rFonts w:cs="OpenSymbol"/>
    </w:rPr>
  </w:style>
  <w:style w:type="character" w:customStyle="1" w:styleId="ListLabel7">
    <w:name w:val="ListLabel 7"/>
    <w:qFormat/>
    <w:rsid w:val="005325AB"/>
    <w:rPr>
      <w:rFonts w:cs="OpenSymbol"/>
    </w:rPr>
  </w:style>
  <w:style w:type="character" w:customStyle="1" w:styleId="ListLabel8">
    <w:name w:val="ListLabel 8"/>
    <w:qFormat/>
    <w:rsid w:val="005325AB"/>
    <w:rPr>
      <w:rFonts w:cs="OpenSymbol"/>
    </w:rPr>
  </w:style>
  <w:style w:type="character" w:customStyle="1" w:styleId="ListLabel9">
    <w:name w:val="ListLabel 9"/>
    <w:qFormat/>
    <w:rsid w:val="005325AB"/>
    <w:rPr>
      <w:rFonts w:cs="OpenSymbol"/>
    </w:rPr>
  </w:style>
  <w:style w:type="character" w:styleId="a4">
    <w:name w:val="Strong"/>
    <w:basedOn w:val="a0"/>
    <w:qFormat/>
    <w:rsid w:val="005325AB"/>
    <w:rPr>
      <w:b/>
      <w:bCs/>
    </w:rPr>
  </w:style>
  <w:style w:type="paragraph" w:customStyle="1" w:styleId="a5">
    <w:name w:val="Заголовок"/>
    <w:basedOn w:val="a"/>
    <w:next w:val="a6"/>
    <w:qFormat/>
    <w:rsid w:val="005325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325AB"/>
    <w:pPr>
      <w:spacing w:after="140" w:line="288" w:lineRule="auto"/>
    </w:pPr>
  </w:style>
  <w:style w:type="paragraph" w:styleId="a7">
    <w:name w:val="List"/>
    <w:basedOn w:val="a6"/>
    <w:rsid w:val="005325AB"/>
    <w:rPr>
      <w:rFonts w:cs="Mangal"/>
    </w:rPr>
  </w:style>
  <w:style w:type="paragraph" w:customStyle="1" w:styleId="1">
    <w:name w:val="Название объекта1"/>
    <w:basedOn w:val="a"/>
    <w:qFormat/>
    <w:rsid w:val="005325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325AB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325AB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5325AB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alla_kondrateva@mail.ru</cp:lastModifiedBy>
  <cp:revision>96</cp:revision>
  <dcterms:created xsi:type="dcterms:W3CDTF">2014-03-25T18:57:00Z</dcterms:created>
  <dcterms:modified xsi:type="dcterms:W3CDTF">2022-05-09T07:03:00Z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