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BF" w:rsidRPr="00D42AB4" w:rsidRDefault="0078630E" w:rsidP="0078630E">
      <w:pPr>
        <w:pStyle w:val="ConsPlusNormal"/>
        <w:ind w:firstLine="540"/>
        <w:jc w:val="center"/>
        <w:outlineLvl w:val="1"/>
        <w:rPr>
          <w:color w:val="auto"/>
        </w:rPr>
      </w:pPr>
      <w:r w:rsidRPr="00D42AB4">
        <w:rPr>
          <w:rStyle w:val="a4"/>
          <w:rFonts w:ascii="Times New Roman" w:hAnsi="Times New Roman" w:cs="Arial"/>
          <w:color w:val="auto"/>
          <w:sz w:val="24"/>
        </w:rPr>
        <w:t>Вердикт коллегии присяжных заседателей. Процессуальное значение. Порядок вынесения и провозглашения. Виды решений, принимаемых председательствующим в суде присяжных на основании вердикта. Порядок постановления и особенности изложения приговора в суде присяжных.</w:t>
      </w:r>
    </w:p>
    <w:p w:rsidR="00AA52BF" w:rsidRPr="00D42AB4" w:rsidRDefault="00AA52BF" w:rsidP="0078630E">
      <w:pPr>
        <w:pStyle w:val="ConsPlusNormal"/>
        <w:ind w:firstLine="540"/>
        <w:jc w:val="both"/>
        <w:outlineLvl w:val="1"/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</w:pPr>
    </w:p>
    <w:p w:rsidR="00AA52BF" w:rsidRPr="00D42AB4" w:rsidRDefault="0078630E" w:rsidP="0078630E">
      <w:pPr>
        <w:pStyle w:val="ConsPlusNormal"/>
        <w:ind w:firstLine="540"/>
        <w:jc w:val="both"/>
        <w:outlineLvl w:val="1"/>
        <w:rPr>
          <w:rFonts w:ascii="Times New Roman" w:hAnsi="Times New Roman" w:cs="Arial"/>
          <w:color w:val="auto"/>
          <w:sz w:val="24"/>
        </w:rPr>
      </w:pPr>
      <w:r w:rsidRPr="00D42AB4">
        <w:rPr>
          <w:rStyle w:val="a4"/>
          <w:rFonts w:ascii="Times New Roman" w:hAnsi="Times New Roman" w:cs="Arial"/>
          <w:color w:val="auto"/>
          <w:sz w:val="24"/>
        </w:rPr>
        <w:tab/>
        <w:t>Дополнительно!</w:t>
      </w:r>
    </w:p>
    <w:p w:rsidR="00AA52BF" w:rsidRPr="00D42AB4" w:rsidRDefault="0078630E" w:rsidP="0078630E">
      <w:pPr>
        <w:pStyle w:val="ConsPlusNormal"/>
        <w:ind w:firstLine="540"/>
        <w:jc w:val="both"/>
        <w:outlineLvl w:val="1"/>
        <w:rPr>
          <w:rFonts w:ascii="Times New Roman" w:hAnsi="Times New Roman" w:cs="Arial"/>
          <w:color w:val="auto"/>
          <w:sz w:val="24"/>
        </w:rPr>
      </w:pPr>
      <w:r w:rsidRPr="00D42AB4">
        <w:rPr>
          <w:rStyle w:val="a4"/>
          <w:rFonts w:ascii="Times New Roman" w:hAnsi="Times New Roman" w:cs="Arial"/>
          <w:color w:val="auto"/>
          <w:sz w:val="24"/>
        </w:rPr>
        <w:tab/>
      </w:r>
      <w:r w:rsidRPr="00D42AB4">
        <w:rPr>
          <w:rStyle w:val="a4"/>
          <w:rFonts w:ascii="Times New Roman" w:hAnsi="Times New Roman" w:cs="Arial"/>
          <w:b w:val="0"/>
          <w:bCs w:val="0"/>
          <w:i/>
          <w:iCs/>
          <w:color w:val="auto"/>
          <w:sz w:val="24"/>
        </w:rPr>
        <w:t>Тайна совещания присяжных заседателей является важнейшей гарантией их независимости и</w:t>
      </w:r>
      <w:bookmarkStart w:id="0" w:name="_GoBack"/>
      <w:bookmarkEnd w:id="0"/>
      <w:r w:rsidRPr="00D42AB4">
        <w:rPr>
          <w:rStyle w:val="a4"/>
          <w:rFonts w:ascii="Times New Roman" w:hAnsi="Times New Roman" w:cs="Arial"/>
          <w:b w:val="0"/>
          <w:bCs w:val="0"/>
          <w:i/>
          <w:iCs/>
          <w:color w:val="auto"/>
          <w:sz w:val="24"/>
        </w:rPr>
        <w:t xml:space="preserve"> объективности, обеспечивает вынесение правосудного вердикта.</w:t>
      </w:r>
    </w:p>
    <w:p w:rsidR="00AA52BF" w:rsidRPr="00D42AB4" w:rsidRDefault="00AA52BF" w:rsidP="0078630E">
      <w:pPr>
        <w:pStyle w:val="ConsPlusNormal"/>
        <w:ind w:firstLine="540"/>
        <w:jc w:val="both"/>
        <w:outlineLvl w:val="1"/>
        <w:rPr>
          <w:rStyle w:val="a4"/>
          <w:color w:val="auto"/>
        </w:rPr>
      </w:pPr>
    </w:p>
    <w:p w:rsidR="00AA52BF" w:rsidRPr="00D42AB4" w:rsidRDefault="0078630E" w:rsidP="0078630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D42AB4">
        <w:rPr>
          <w:rFonts w:ascii="Times New Roman" w:hAnsi="Times New Roman"/>
          <w:color w:val="auto"/>
          <w:sz w:val="24"/>
        </w:rPr>
        <w:tab/>
        <w:t>После напутственного слова председательствующего коллегия присяжных заседателей удаляется в совещательную комнату для вынесения вердикта.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Присутствие в совещательной комнате иных лиц, за исключением коллегии присяжных заседателей, не допускается.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С наступлением ночного времени, а с разрешения председательствующего также по окончании рабочего времени присяжные заседатели вправе прервать совещание для отдыха.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Присяжные заседатели не могут разглашать суждения, имевшие место во время совещания.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Записи присяжных заседателей, которые они вели в судебном заседании, могут быть использованы в совещательной комнате для подготовки ответов на поставленные перед присяжными заседателями вопросы.</w:t>
      </w:r>
    </w:p>
    <w:p w:rsidR="00AA52BF" w:rsidRPr="00D42AB4" w:rsidRDefault="0078630E" w:rsidP="0078630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D42AB4">
        <w:rPr>
          <w:rFonts w:ascii="Times New Roman" w:hAnsi="Times New Roman"/>
          <w:color w:val="auto"/>
          <w:sz w:val="24"/>
        </w:rPr>
        <w:tab/>
        <w:t>Совещанием присяжных заседателей руководит старшина, который ставит на обсуждение вопросы в последовательности, установленной вопросным листом, проводит голосование по ответам на них и ведет подсчет голосов.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Голосование проводится открыто.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Никто из присяжных заседателей не вправе воздержаться при голосовании. Присяжные заседатели голосуют по списку.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Старшина голосует последним.</w:t>
      </w:r>
    </w:p>
    <w:p w:rsidR="00AA52BF" w:rsidRPr="00D42AB4" w:rsidRDefault="0078630E" w:rsidP="0078630E">
      <w:pPr>
        <w:pStyle w:val="ConsPlusNormal"/>
        <w:ind w:firstLine="540"/>
        <w:jc w:val="both"/>
        <w:rPr>
          <w:color w:val="auto"/>
        </w:rPr>
      </w:pPr>
      <w:r w:rsidRPr="00D42AB4">
        <w:rPr>
          <w:rFonts w:ascii="Times New Roman" w:hAnsi="Times New Roman"/>
          <w:color w:val="auto"/>
          <w:sz w:val="24"/>
        </w:rPr>
        <w:tab/>
        <w:t>Присяжные заседатели при обсуждении поставленных перед ними вопросов должны стремиться к принятию единодушных решений. Если присяжным заседателям при обсуждении в течение 3 часов не удалось достигнуть единодушия, то решение принимается голосованием.</w:t>
      </w:r>
      <w:r w:rsidRPr="00D42AB4">
        <w:rPr>
          <w:rFonts w:ascii="Times New Roman" w:hAnsi="Times New Roman"/>
          <w:color w:val="auto"/>
          <w:sz w:val="24"/>
        </w:rPr>
        <w:tab/>
      </w:r>
    </w:p>
    <w:p w:rsidR="00AA52BF" w:rsidRPr="00D42AB4" w:rsidRDefault="00AA52BF" w:rsidP="0078630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AA52BF" w:rsidRPr="00D42AB4" w:rsidRDefault="0078630E" w:rsidP="0078630E">
      <w:pPr>
        <w:pStyle w:val="ConsPlusNormal"/>
        <w:ind w:firstLine="540"/>
        <w:jc w:val="both"/>
        <w:rPr>
          <w:b/>
          <w:bCs/>
          <w:color w:val="auto"/>
        </w:rPr>
      </w:pPr>
      <w:r w:rsidRPr="00D42AB4"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AA52BF" w:rsidRPr="00D42AB4" w:rsidRDefault="0078630E" w:rsidP="0078630E">
      <w:pPr>
        <w:pStyle w:val="ConsPlusNormal"/>
        <w:jc w:val="both"/>
        <w:rPr>
          <w:color w:val="auto"/>
        </w:rPr>
      </w:pP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i/>
          <w:iCs/>
          <w:color w:val="auto"/>
          <w:sz w:val="24"/>
        </w:rPr>
        <w:t xml:space="preserve">Желательность вынесения единодушного решения определяется важностью вопросов, которые разрешаются присяжными. Данное требование закона настраивает присяжных заседателей на максимально ответственное и полное обсуждение поставленных перед ними вопросов, чтобы исключить ошибочное, поспешное решение. Кроме этого, единодушное решение усиливает доверие общества к вердикту присяжных заседателей. ВС РФ отметил, что </w:t>
      </w:r>
      <w:proofErr w:type="spellStart"/>
      <w:r w:rsidRPr="00D42AB4">
        <w:rPr>
          <w:rFonts w:ascii="Times New Roman" w:hAnsi="Times New Roman"/>
          <w:i/>
          <w:iCs/>
          <w:color w:val="auto"/>
          <w:sz w:val="24"/>
        </w:rPr>
        <w:t>единодушность</w:t>
      </w:r>
      <w:proofErr w:type="spellEnd"/>
      <w:r w:rsidRPr="00D42AB4">
        <w:rPr>
          <w:rFonts w:ascii="Times New Roman" w:hAnsi="Times New Roman"/>
          <w:i/>
          <w:iCs/>
          <w:color w:val="auto"/>
          <w:sz w:val="24"/>
        </w:rPr>
        <w:t xml:space="preserve"> вердикта также свидетельствует об отсутствии у коллегии присяжных заседателей при вынесении вердикта сомнений по поводу каких-либо фактических обстоятельств содеянного.</w:t>
      </w:r>
    </w:p>
    <w:p w:rsidR="00AA52BF" w:rsidRPr="00D42AB4" w:rsidRDefault="00AA52BF" w:rsidP="0078630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9002B9" w:rsidRPr="00D42AB4" w:rsidRDefault="0078630E" w:rsidP="009002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D42AB4">
        <w:rPr>
          <w:rFonts w:ascii="Times New Roman" w:hAnsi="Times New Roman"/>
          <w:color w:val="auto"/>
          <w:sz w:val="24"/>
        </w:rPr>
        <w:tab/>
        <w:t>Обвинительный вердикт считается принятым, если за утвердительные отв</w:t>
      </w:r>
      <w:r w:rsidR="0097164F" w:rsidRPr="00D42AB4">
        <w:rPr>
          <w:rFonts w:ascii="Times New Roman" w:hAnsi="Times New Roman"/>
          <w:color w:val="auto"/>
          <w:sz w:val="24"/>
        </w:rPr>
        <w:t>еты на каждый из трех вопросов (</w:t>
      </w:r>
      <w:r w:rsidR="0097164F" w:rsidRPr="00D42AB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доказано ли, что деяние имело место; доказано ли, что это деяние совершил подсудимый; виновен ли подсудимый в совершении этого деяния</w:t>
      </w:r>
      <w:r w:rsidR="0097164F" w:rsidRPr="00D42AB4">
        <w:rPr>
          <w:rFonts w:ascii="Times New Roman" w:hAnsi="Times New Roman"/>
          <w:color w:val="auto"/>
          <w:sz w:val="24"/>
        </w:rPr>
        <w:t>)</w:t>
      </w:r>
      <w:r w:rsidRPr="00D42AB4">
        <w:rPr>
          <w:rFonts w:ascii="Times New Roman" w:hAnsi="Times New Roman"/>
          <w:color w:val="auto"/>
          <w:sz w:val="24"/>
        </w:rPr>
        <w:t>, проголосовало большинство присяжных заседателей.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="009002B9" w:rsidRPr="00D42AB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Оправдательный вердикт считается принятым, если за отрицательный ответ на любой из поставленных в вопросном листе основных вопросов проголосовало не менее 4 присяжных заседателей верховного суда республики, краевого или областного суда, суда города федерального значения, суда автономной области, суда автономного округа, </w:t>
      </w:r>
      <w:r w:rsidR="009002B9" w:rsidRPr="00D42AB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окружного (флотского) военного суда и не менее 3 присяжных заседателей районного суда, гарнизонного военного суда.</w:t>
      </w:r>
    </w:p>
    <w:p w:rsidR="00AA52BF" w:rsidRPr="00D42AB4" w:rsidRDefault="009002B9" w:rsidP="0078630E">
      <w:pPr>
        <w:spacing w:line="240" w:lineRule="auto"/>
        <w:ind w:firstLine="540"/>
        <w:jc w:val="both"/>
        <w:rPr>
          <w:color w:val="auto"/>
        </w:rPr>
      </w:pPr>
      <w:r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>Ответы на другие вопросы определяются простым большинством голосов присяжных заседателей.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Если голоса разделились поровну, то принимается наиболее благоприятный для подсудимого ответ.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При вынесении вердикта "виновен" присяжные заседатели вправе изменить обвинение в сторону, благоприятную для подсудимого.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Ответы на поставленные перед присяжными заседателями вопросы должны представлять собой утверждение или отрицание с обязательным пояснительным словом или словосочетанием, раскрывающим или уточняющим смысл ответа ("Да, виновен", "Нет, не виновен" и т.п.).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Ответы на вопросы вносятся старшиной присяжных заседателей в вопросный лист непосредственно после каждого из соответствующих вопросов. В случае, если ответ на предыдущий вопрос исключает необходимость отвечать на последующий вопрос, старшина с согласия большинства присяжных заседателей вписывает после него слова "без ответа".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В случае, если ответ на вопрос принимается голосованием, старшина указывает после ответа результат подсчета голосов.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Вопросный лист с внесенными в него ответами на поставленные вопросы подписывается старшиной.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Если в ходе совещания присяжные заседатели придут к выводу о необходимости получить от председательствующего дополнительные разъяснения по поставленным вопросам, то они возвращаются в зал судебного заседания и старшина обращается к председательствующему с соответствующей просьбой.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Председательствующий в присутствии сторон дает необходимые разъяснения, либо, выслушав мнение сторон, при необходимости вносит соответствующие уточнения в поставленные вопросы, либо дополняет вопросный лист новыми вопросами.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По поводу внесенных в вопросный лист изменений председательствующий произносит краткое напутственное слово, которое отражается в протоколе.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После этого присяжные заседатели возвращаются в совещательную комнату для вынесения вердикта.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Если у присяжных заседателей во время совещания возникнут сомнения по поводу каких-либо фактических обстоятельств уголовного дела, имеющих существенное значение для ответов на поставленные вопросы и требующих дополнительного исследования, то они возвращаются в зал судебного заседания и старшина обращается с соответствующей просьбой к председательствующему.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Председательствующий, выслушав мнение сторон, решает вопрос о возобновлении судебного следствия. После окончания судебного следствия с учетом мнения сторон могут быть внесены уточнения в поставленные перед присяжными заседателями вопросы или сформулированы новые вопросы. Выслушав речи и реплики сторон по вновь исследованным обстоятельствам, последнее слово подсудимого и напутственное слово председательствующего, присяжные заседатели возвращаются в совещательную комнату для вынесения вердикта.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После подписания вопросного листа с внесенными в него ответами на поставленные вопросы присяжные заседатели возвращаются в зал судебного заседания.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 xml:space="preserve">Старшина присяжных заседателей передает председательствующему вопросный лист с внесенными в него ответами. При отсутствии замечаний председательствующий возвращает вопросный лист старшине присяжных заседателей для провозглашения. Найдя вердикт неясным или противоречивым, председательствующий указывает на его неясность или противоречивость коллегии присяжных заседателей и предлагает им возвратиться в совещательную комнату для внесения уточнений в вопросный лист. </w:t>
      </w:r>
      <w:r w:rsidR="0078630E" w:rsidRPr="00D42AB4">
        <w:rPr>
          <w:rFonts w:ascii="Times New Roman" w:hAnsi="Times New Roman"/>
          <w:color w:val="auto"/>
          <w:sz w:val="24"/>
        </w:rPr>
        <w:lastRenderedPageBreak/>
        <w:t>Председательствующий вправе также после выслушивания мнений сторон внести в вопросный лист дополнительные вопросы. Выслушав краткое напутственное слово председательствующего по поводу изменений в вопросном листе, коллегия присяжных заседателей возвращается в совещательную комнату для вынесения вердикта.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Старшина присяжных заседателей провозглашает вердикт, зачитывая по вопросному листу поставленные судом вопросы и ответы присяжных заседателей на них.</w:t>
      </w:r>
      <w:r w:rsidR="0078630E" w:rsidRPr="00D42AB4">
        <w:rPr>
          <w:rFonts w:ascii="Times New Roman" w:hAnsi="Times New Roman"/>
          <w:color w:val="auto"/>
          <w:sz w:val="24"/>
        </w:rPr>
        <w:tab/>
        <w:t>Все находящиеся в зале суда выслушивают вердикт стоя.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Провозглашенный вердикт передается председательствующему для приобщения к материалам уголовного дела.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При вынесении коллегией присяжных заседателей вердикта о невиновности подсудимого председательствующий объявляет его оправданным. При этом подсудимый, находящийся под стражей, немедленно освобождается из-под нее в зале судебного заседания.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После провозглашения вердикта председательствующий благодарит присяжных заседателей и объявляет об окончании их участия в судебном разбирательстве.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Последствия вердикта обсуждаются без участия присяжных заседателей. Присяжные заседатели вправе остаться до окончания рассмотрения уголовного дела в зале судебного заседания на отведенных для публики местах.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После провозглашения вердикта присяжных заседателей судебное разбирательство продолжается с участием сторон.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При вынесении присяжными заседателями оправдательного вердикта исследуются и обсуждаются лишь вопросы, связанные с разрешением гражданского иска, распределением судебных издержек, вещественными доказательствами.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В случае вынесения обвинительного вердикта производится исследование обстоятельств, связанных с квалификацией содеянного подсудимым, назначением ему наказания, разрешением гражданского иска и другими вопросами, разрешаемыми судом при постановлении обвинительного приговора. По окончании исследования указанных обстоятельств проводятся прения сторон, во время которых последними выступают защитник и подсудимый.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Стороны могут затрагивать в своих выступлениях любые вопросы права, подлежащие разрешению при постановлении судом обвинительного приговора. При этом сторонам запрещается ставить под сомнение правильность вердикта, вынесенного присяжными заседателями.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По окончании прений сторон в случае вынесения обвинительного вердикта подсудимому предоставляется последнее слово, после чего судья удаляется для вынесения решения по уголовному делу.</w:t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</w:r>
      <w:r w:rsidR="0078630E" w:rsidRPr="00D42AB4">
        <w:rPr>
          <w:rFonts w:ascii="Times New Roman" w:hAnsi="Times New Roman"/>
          <w:color w:val="auto"/>
          <w:sz w:val="24"/>
        </w:rPr>
        <w:tab/>
        <w:t>Оправдательный вердикт коллегии присяжных заседателей обязателен для председательствующего и влечет за собой постановление им оправдательного приговора.</w:t>
      </w:r>
    </w:p>
    <w:p w:rsidR="00AA52BF" w:rsidRPr="00D42AB4" w:rsidRDefault="0078630E" w:rsidP="0078630E">
      <w:pPr>
        <w:pStyle w:val="ConsPlusNormal"/>
        <w:ind w:firstLine="540"/>
        <w:jc w:val="both"/>
        <w:rPr>
          <w:color w:val="auto"/>
        </w:rPr>
      </w:pP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AA52BF" w:rsidRPr="00D42AB4" w:rsidRDefault="0078630E" w:rsidP="0078630E">
      <w:pPr>
        <w:pStyle w:val="ConsPlusNormal"/>
        <w:ind w:firstLine="540"/>
        <w:jc w:val="both"/>
        <w:rPr>
          <w:color w:val="auto"/>
        </w:rPr>
      </w:pPr>
      <w:r w:rsidRPr="00D42AB4">
        <w:rPr>
          <w:rFonts w:ascii="Times New Roman" w:hAnsi="Times New Roman"/>
          <w:i/>
          <w:iCs/>
          <w:color w:val="auto"/>
          <w:sz w:val="24"/>
        </w:rPr>
        <w:tab/>
        <w:t xml:space="preserve">Конституционный Суд РФ указал, что наделение профессионального судьи правом отклонить оправдательный вердикт ввиду несогласия с выводами присяжных заседателей по входящим в их компетенцию вопросам не только ограничивало бы полномочия присяжных заседателей по самостоятельному принятию решений, но и противоречило бы самому духу суда присяжных как специфического института прямого народовластия, призванного реализовывать как право граждан на участие в отправлении правосудия, так и функцию общественного контроля над правосудием по уголовным делам, обеспечивающую демократичность, открытость и независимость судебной власти. </w:t>
      </w:r>
    </w:p>
    <w:p w:rsidR="00AA52BF" w:rsidRPr="00D42AB4" w:rsidRDefault="00AA52BF" w:rsidP="0078630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AA52BF" w:rsidRPr="00D42AB4" w:rsidRDefault="0078630E" w:rsidP="0078630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D42AB4">
        <w:rPr>
          <w:rFonts w:ascii="Times New Roman" w:hAnsi="Times New Roman"/>
          <w:color w:val="auto"/>
          <w:sz w:val="24"/>
        </w:rPr>
        <w:tab/>
        <w:t xml:space="preserve">Обвинительный вердикт обязателен для председательствующего по уголовному делу, за исключением случаев, предусмотренных </w:t>
      </w:r>
      <w:r w:rsidR="004E28A1" w:rsidRPr="00D42AB4">
        <w:rPr>
          <w:rFonts w:ascii="Times New Roman" w:hAnsi="Times New Roman"/>
          <w:color w:val="auto"/>
          <w:sz w:val="24"/>
        </w:rPr>
        <w:t>ниже</w:t>
      </w:r>
      <w:r w:rsidRPr="00D42AB4">
        <w:rPr>
          <w:rFonts w:ascii="Times New Roman" w:hAnsi="Times New Roman"/>
          <w:color w:val="auto"/>
          <w:sz w:val="24"/>
        </w:rPr>
        <w:t>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 xml:space="preserve">Председательствующий квалифицирует содеянное подсудимым в соответствии с </w:t>
      </w:r>
      <w:r w:rsidRPr="00D42AB4">
        <w:rPr>
          <w:rFonts w:ascii="Times New Roman" w:hAnsi="Times New Roman"/>
          <w:color w:val="auto"/>
          <w:sz w:val="24"/>
        </w:rPr>
        <w:lastRenderedPageBreak/>
        <w:t>обвинительным вердиктом, а также установленными судом обстоятельствами, не подлежащими установлению присяжными заседателями и требующими собственно юридической оценки.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Обвинительный вердикт коллегии присяжных заседателей не препятствует постановлению оправдательного приговора, если председательствующий признает, что деяние подсудимого не содержит признаков преступления.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Если председательствующий признает, что обвинительный вердикт вынесен в отношении невиновного и имеются достаточные основания для постановления оправдательного приговора ввиду того, что не установлено событие преступления либо не доказано участие подсудимого в совершении преступления, то он выносит постановление о роспуске коллегии присяжных заседателей и направлении уголовного дела на новое рассмотрение иным составом суда со стадии предварительного слушания. Это постановление не подлежит обжалованию в апелляционном порядке.</w:t>
      </w:r>
    </w:p>
    <w:p w:rsidR="00AA52BF" w:rsidRPr="00D42AB4" w:rsidRDefault="0078630E" w:rsidP="0078630E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D42AB4">
        <w:rPr>
          <w:rFonts w:ascii="Times New Roman" w:hAnsi="Times New Roman"/>
          <w:color w:val="auto"/>
          <w:sz w:val="24"/>
        </w:rPr>
        <w:tab/>
        <w:t>Указание в вердикте коллегии присяжных заседателей на то, что подсудимый, признанный виновным, заслуживает снисхождения, обязательно для председательствующего при назначении наказания.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 xml:space="preserve">Если подсудимый признан заслуживающим снисхождения, то </w:t>
      </w:r>
      <w:r w:rsidRPr="00D42AB4">
        <w:rPr>
          <w:rFonts w:ascii="Times New Roman" w:hAnsi="Times New Roman" w:cs="Times New Roman"/>
          <w:color w:val="auto"/>
          <w:sz w:val="24"/>
        </w:rPr>
        <w:t>председательствующий назначает ему наказание с применением положений ст. 65 УК РФ</w:t>
      </w:r>
      <w:r w:rsidR="0081513E" w:rsidRPr="00D42AB4">
        <w:rPr>
          <w:rFonts w:ascii="Times New Roman" w:hAnsi="Times New Roman" w:cs="Times New Roman"/>
          <w:color w:val="auto"/>
          <w:sz w:val="24"/>
        </w:rPr>
        <w:t xml:space="preserve"> (т.е. н</w:t>
      </w:r>
      <w:r w:rsidR="0081513E" w:rsidRPr="00D42A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азначение наказания при вердикте присяжных заседателей о снисхождении</w:t>
      </w:r>
      <w:r w:rsidR="0081513E" w:rsidRPr="00D42AB4">
        <w:rPr>
          <w:rFonts w:ascii="Times New Roman" w:hAnsi="Times New Roman" w:cs="Times New Roman"/>
          <w:color w:val="auto"/>
          <w:sz w:val="24"/>
        </w:rPr>
        <w:t>)</w:t>
      </w:r>
      <w:r w:rsidRPr="00D42AB4">
        <w:rPr>
          <w:rFonts w:ascii="Times New Roman" w:hAnsi="Times New Roman" w:cs="Times New Roman"/>
          <w:color w:val="auto"/>
          <w:sz w:val="24"/>
        </w:rPr>
        <w:t>. Если коллегией присяжных</w:t>
      </w:r>
      <w:r w:rsidRPr="00D42AB4">
        <w:rPr>
          <w:rFonts w:ascii="Times New Roman" w:hAnsi="Times New Roman"/>
          <w:color w:val="auto"/>
          <w:sz w:val="24"/>
        </w:rPr>
        <w:t xml:space="preserve"> заседателей подсудимый не был признан заслуживающим снисхождения, то председательствующий с учетом обстоятельств, смягчающих и отягчающих наказание, и личности виновного вправе назначить подсудимому наказание не только в пределах, установленных соответствующей статьей Особенной части УК РФ, но и </w:t>
      </w:r>
      <w:r w:rsidR="0081513E" w:rsidRPr="00D42A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назначить более мягко</w:t>
      </w:r>
      <w:r w:rsidR="0081513E" w:rsidRPr="00D42A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t</w:t>
      </w:r>
      <w:r w:rsidR="0081513E" w:rsidRPr="00D42A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наказание, чем предусмотрено за данное преступление.</w:t>
      </w:r>
      <w:r w:rsidRPr="00D42AB4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Pr="00D42AB4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Pr="00D42AB4">
        <w:rPr>
          <w:rFonts w:ascii="Times New Roman" w:hAnsi="Times New Roman"/>
          <w:color w:val="auto"/>
          <w:sz w:val="24"/>
        </w:rPr>
        <w:t>Разбирательство уголовного дела в суде с участием присяжных заседателей заканчивается принятием председательствующим одного из следующих решений: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1) постановления о прекращении уголовного дела;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 xml:space="preserve">2) оправдательного приговора - в случаях, когда присяжные заседатели дали отрицательный ответ хотя бы на один из трех основных вопросов (т.е. </w:t>
      </w:r>
      <w:r w:rsidRPr="00D42AB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доказано ли, что деяние имело место; доказано ли, что это деяние совершил подсудимый; виновен ли подсудимый в совершении этого деяния</w:t>
      </w:r>
      <w:r w:rsidRPr="00D42AB4">
        <w:rPr>
          <w:rFonts w:ascii="Times New Roman" w:hAnsi="Times New Roman"/>
          <w:color w:val="auto"/>
          <w:sz w:val="24"/>
        </w:rPr>
        <w:t>), либо председательствующий признал отсутствие в деянии признаков преступления;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3) обвинительного приговора с назначением наказания, без назначения наказания, с назначением наказания и освобождением от него;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4) постановления о роспуске коллегии присяжных заседателей и направлении уголовного дела на новое рассмотрение иным составом суда.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 xml:space="preserve">Приговор постановляется председательствующим в </w:t>
      </w:r>
      <w:r w:rsidR="00ED0013" w:rsidRPr="00D42AB4">
        <w:rPr>
          <w:rFonts w:ascii="Times New Roman" w:hAnsi="Times New Roman"/>
          <w:color w:val="auto"/>
          <w:sz w:val="24"/>
        </w:rPr>
        <w:t xml:space="preserve">общем </w:t>
      </w:r>
      <w:r w:rsidRPr="00D42AB4">
        <w:rPr>
          <w:rFonts w:ascii="Times New Roman" w:hAnsi="Times New Roman"/>
          <w:color w:val="auto"/>
          <w:sz w:val="24"/>
        </w:rPr>
        <w:t>порядке, установленном УПК РФ, со следующими изъятиями: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1) в вводной части приговора не указываются фамилии присяжных заседателей;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2) в описательно-мотивировочной части оправдательного приговора излагается существо обвинения, по поводу которого коллегией присяжных заседателей был вынесен оправдательный вердикт, и содержатся ссылки на вердикт коллегии присяжных заседателей либо отказ государственного обвинителя от обвинения. Приведение доказательств требуется лишь в части, не вытекающей из вердикта, вынесенного коллегией присяжных заседателей;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3) в описательно-мотивировочной части обвинительного приговора должны содержаться описание преступного деяния, в совершении которого подсудимый признан виновным, квалификация содеянного, мотивы назначения наказания и обоснование решения суда в отношении гражданского иска;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4) в резолютивной части приговора должны содержаться разъяснения об апелляционном порядке его обжалования.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 xml:space="preserve">Если в ходе разбирательства уголовного дела судом с участием присяжных </w:t>
      </w:r>
      <w:r w:rsidRPr="00D42AB4">
        <w:rPr>
          <w:rFonts w:ascii="Times New Roman" w:hAnsi="Times New Roman"/>
          <w:color w:val="auto"/>
          <w:sz w:val="24"/>
        </w:rPr>
        <w:lastRenderedPageBreak/>
        <w:t>заседателей будут установлены обстоятельства, свидетельствующие о невменяемости подсудимого в момент совершения деяния, в котором он обвиняется, или свидетельствующие о том, что после совершения преступления у подсудимого наступило психическое расстройство, делающее невозможным назначение или исполнение наказания, что подтверждается результатами судебно-психиатрической экспертизы, то председательствующий выносит постановление о прекращении рассмотрения уголовного дела с участием присяжных заседателей и направлении его для рассмотрения судом в порядке</w:t>
      </w:r>
      <w:r w:rsidR="009E68F0" w:rsidRPr="00D42AB4">
        <w:rPr>
          <w:rFonts w:ascii="Times New Roman" w:hAnsi="Times New Roman"/>
          <w:color w:val="auto"/>
          <w:sz w:val="24"/>
        </w:rPr>
        <w:t>, регламентирующим производство о применении принудительных мер медицинского характера</w:t>
      </w:r>
      <w:r w:rsidRPr="00D42AB4">
        <w:rPr>
          <w:rFonts w:ascii="Times New Roman" w:hAnsi="Times New Roman"/>
          <w:color w:val="auto"/>
          <w:sz w:val="24"/>
        </w:rPr>
        <w:t>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="009E68F0" w:rsidRPr="00D42AB4">
        <w:rPr>
          <w:rFonts w:ascii="Times New Roman" w:hAnsi="Times New Roman"/>
          <w:color w:val="auto"/>
          <w:sz w:val="24"/>
        </w:rPr>
        <w:tab/>
      </w:r>
      <w:r w:rsidR="009E68F0" w:rsidRPr="00D42AB4">
        <w:rPr>
          <w:rFonts w:ascii="Times New Roman" w:hAnsi="Times New Roman"/>
          <w:color w:val="auto"/>
          <w:sz w:val="24"/>
        </w:rPr>
        <w:tab/>
      </w:r>
      <w:r w:rsidR="009E68F0"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>Постановления, указанн</w:t>
      </w:r>
      <w:r w:rsidR="00A14EE2" w:rsidRPr="00D42AB4">
        <w:rPr>
          <w:rFonts w:ascii="Times New Roman" w:hAnsi="Times New Roman"/>
          <w:color w:val="auto"/>
          <w:sz w:val="24"/>
        </w:rPr>
        <w:t>ы</w:t>
      </w:r>
      <w:r w:rsidRPr="00D42AB4">
        <w:rPr>
          <w:rFonts w:ascii="Times New Roman" w:hAnsi="Times New Roman"/>
          <w:color w:val="auto"/>
          <w:sz w:val="24"/>
        </w:rPr>
        <w:t>е выше, обжалованию не подлежат.</w:t>
      </w:r>
    </w:p>
    <w:p w:rsidR="00AA52BF" w:rsidRPr="00D42AB4" w:rsidRDefault="0078630E" w:rsidP="0078630E">
      <w:pPr>
        <w:pStyle w:val="ConsPlusNormal"/>
        <w:ind w:firstLine="540"/>
        <w:jc w:val="both"/>
        <w:rPr>
          <w:color w:val="auto"/>
        </w:rPr>
      </w:pP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AA52BF" w:rsidRPr="00D42AB4" w:rsidRDefault="0078630E" w:rsidP="0078630E">
      <w:pPr>
        <w:pStyle w:val="ConsPlusNormal"/>
        <w:ind w:firstLine="540"/>
        <w:jc w:val="both"/>
        <w:rPr>
          <w:i/>
          <w:iCs/>
          <w:color w:val="auto"/>
        </w:rPr>
      </w:pPr>
      <w:r w:rsidRPr="00D42AB4">
        <w:rPr>
          <w:rFonts w:ascii="Times New Roman" w:hAnsi="Times New Roman"/>
          <w:i/>
          <w:iCs/>
          <w:color w:val="auto"/>
          <w:sz w:val="24"/>
        </w:rPr>
        <w:tab/>
        <w:t xml:space="preserve">Особенности ведения протокола судебного заседания при рассмотрении уголовного дела с участием присяжных заседателей обусловлены необходимостью более детальной фиксации всего хода судебного разбирательства, чем при рассмотрении дел в иных формах судопроизводства, поскольку единственным основанием отмены приговора в суде присяжных является существенное нарушение уголовно-процессуального закона, допущенное при рассмотрении дела. </w:t>
      </w:r>
    </w:p>
    <w:p w:rsidR="00AA52BF" w:rsidRPr="00D42AB4" w:rsidRDefault="00AA52BF" w:rsidP="0078630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AA52BF" w:rsidRPr="00D42AB4" w:rsidRDefault="0078630E" w:rsidP="0078630E">
      <w:pPr>
        <w:pStyle w:val="ConsPlusNormal"/>
        <w:ind w:firstLine="540"/>
        <w:jc w:val="both"/>
        <w:rPr>
          <w:color w:val="auto"/>
        </w:rPr>
      </w:pPr>
      <w:r w:rsidRPr="00D42AB4">
        <w:rPr>
          <w:rFonts w:ascii="Times New Roman" w:hAnsi="Times New Roman"/>
          <w:color w:val="auto"/>
          <w:sz w:val="24"/>
        </w:rPr>
        <w:tab/>
        <w:t>Протокол судебного заседания ведется в соответствии с</w:t>
      </w:r>
      <w:r w:rsidR="00A14EE2" w:rsidRPr="00D42AB4">
        <w:rPr>
          <w:rFonts w:ascii="Times New Roman" w:hAnsi="Times New Roman"/>
          <w:color w:val="auto"/>
          <w:sz w:val="24"/>
        </w:rPr>
        <w:t xml:space="preserve"> общими</w:t>
      </w:r>
      <w:r w:rsidRPr="00D42AB4">
        <w:rPr>
          <w:rFonts w:ascii="Times New Roman" w:hAnsi="Times New Roman"/>
          <w:color w:val="auto"/>
          <w:sz w:val="24"/>
        </w:rPr>
        <w:t xml:space="preserve"> требованиями УПК РФ с изъятиями, предусмотренными ниже.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В протоколе обязательно указываются состав кандидатов в присяжные заседатели, вызванных в судебное заседание, и ход формирования коллегии присяжных заседателей.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  <w:t>Напутственное слово председательствующего записывается в протокол судебного заседания, или его текст приобщается к материалам уголовного дела, о чем указывается в протоколе.</w:t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Fonts w:ascii="Times New Roman" w:hAnsi="Times New Roman"/>
          <w:color w:val="auto"/>
          <w:sz w:val="24"/>
        </w:rPr>
        <w:tab/>
      </w:r>
      <w:r w:rsidRPr="00D42AB4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>Протокол судебного заседания должен фиксировать весь ход судебного процесса так, чтобы можно было удостовериться в правильности его проведения.</w:t>
      </w:r>
    </w:p>
    <w:sectPr w:rsidR="00AA52BF" w:rsidRPr="00D42AB4" w:rsidSect="00AA52BF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A52BF"/>
    <w:rsid w:val="003D052C"/>
    <w:rsid w:val="004E28A1"/>
    <w:rsid w:val="0078630E"/>
    <w:rsid w:val="007F348C"/>
    <w:rsid w:val="0081513E"/>
    <w:rsid w:val="009002B9"/>
    <w:rsid w:val="0097164F"/>
    <w:rsid w:val="009E68F0"/>
    <w:rsid w:val="00A14EE2"/>
    <w:rsid w:val="00AA52BF"/>
    <w:rsid w:val="00BD17E7"/>
    <w:rsid w:val="00D42AB4"/>
    <w:rsid w:val="00ED0013"/>
    <w:rsid w:val="00F4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ECB0-6FD2-4B71-9698-875F735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653A15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653A15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653A15"/>
    <w:rPr>
      <w:rFonts w:cs="OpenSymbol"/>
    </w:rPr>
  </w:style>
  <w:style w:type="character" w:customStyle="1" w:styleId="ListLabel3">
    <w:name w:val="ListLabel 3"/>
    <w:qFormat/>
    <w:rsid w:val="00653A15"/>
    <w:rPr>
      <w:rFonts w:cs="OpenSymbol"/>
    </w:rPr>
  </w:style>
  <w:style w:type="character" w:customStyle="1" w:styleId="ListLabel4">
    <w:name w:val="ListLabel 4"/>
    <w:qFormat/>
    <w:rsid w:val="00653A15"/>
    <w:rPr>
      <w:rFonts w:cs="OpenSymbol"/>
    </w:rPr>
  </w:style>
  <w:style w:type="character" w:customStyle="1" w:styleId="ListLabel5">
    <w:name w:val="ListLabel 5"/>
    <w:qFormat/>
    <w:rsid w:val="00653A15"/>
    <w:rPr>
      <w:rFonts w:cs="OpenSymbol"/>
    </w:rPr>
  </w:style>
  <w:style w:type="character" w:customStyle="1" w:styleId="ListLabel6">
    <w:name w:val="ListLabel 6"/>
    <w:qFormat/>
    <w:rsid w:val="00653A15"/>
    <w:rPr>
      <w:rFonts w:cs="OpenSymbol"/>
    </w:rPr>
  </w:style>
  <w:style w:type="character" w:customStyle="1" w:styleId="ListLabel7">
    <w:name w:val="ListLabel 7"/>
    <w:qFormat/>
    <w:rsid w:val="00653A15"/>
    <w:rPr>
      <w:rFonts w:cs="OpenSymbol"/>
    </w:rPr>
  </w:style>
  <w:style w:type="character" w:customStyle="1" w:styleId="ListLabel8">
    <w:name w:val="ListLabel 8"/>
    <w:qFormat/>
    <w:rsid w:val="00653A15"/>
    <w:rPr>
      <w:rFonts w:cs="OpenSymbol"/>
    </w:rPr>
  </w:style>
  <w:style w:type="character" w:customStyle="1" w:styleId="ListLabel9">
    <w:name w:val="ListLabel 9"/>
    <w:qFormat/>
    <w:rsid w:val="00653A15"/>
    <w:rPr>
      <w:rFonts w:cs="OpenSymbol"/>
    </w:rPr>
  </w:style>
  <w:style w:type="character" w:styleId="a4">
    <w:name w:val="Strong"/>
    <w:basedOn w:val="a0"/>
    <w:qFormat/>
    <w:rsid w:val="00653A15"/>
    <w:rPr>
      <w:b/>
      <w:bCs/>
    </w:rPr>
  </w:style>
  <w:style w:type="character" w:customStyle="1" w:styleId="ListLabel10">
    <w:name w:val="ListLabel 10"/>
    <w:qFormat/>
    <w:rsid w:val="00653A15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653A15"/>
    <w:rPr>
      <w:rFonts w:cs="OpenSymbol"/>
    </w:rPr>
  </w:style>
  <w:style w:type="character" w:customStyle="1" w:styleId="ListLabel12">
    <w:name w:val="ListLabel 12"/>
    <w:qFormat/>
    <w:rsid w:val="00653A15"/>
    <w:rPr>
      <w:rFonts w:cs="OpenSymbol"/>
    </w:rPr>
  </w:style>
  <w:style w:type="character" w:customStyle="1" w:styleId="ListLabel13">
    <w:name w:val="ListLabel 13"/>
    <w:qFormat/>
    <w:rsid w:val="00653A15"/>
    <w:rPr>
      <w:rFonts w:cs="OpenSymbol"/>
    </w:rPr>
  </w:style>
  <w:style w:type="character" w:customStyle="1" w:styleId="ListLabel14">
    <w:name w:val="ListLabel 14"/>
    <w:qFormat/>
    <w:rsid w:val="00653A15"/>
    <w:rPr>
      <w:rFonts w:cs="OpenSymbol"/>
    </w:rPr>
  </w:style>
  <w:style w:type="character" w:customStyle="1" w:styleId="ListLabel15">
    <w:name w:val="ListLabel 15"/>
    <w:qFormat/>
    <w:rsid w:val="00653A15"/>
    <w:rPr>
      <w:rFonts w:cs="OpenSymbol"/>
    </w:rPr>
  </w:style>
  <w:style w:type="character" w:customStyle="1" w:styleId="ListLabel16">
    <w:name w:val="ListLabel 16"/>
    <w:qFormat/>
    <w:rsid w:val="00653A15"/>
    <w:rPr>
      <w:rFonts w:cs="OpenSymbol"/>
    </w:rPr>
  </w:style>
  <w:style w:type="character" w:customStyle="1" w:styleId="ListLabel17">
    <w:name w:val="ListLabel 17"/>
    <w:qFormat/>
    <w:rsid w:val="00653A15"/>
    <w:rPr>
      <w:rFonts w:cs="OpenSymbol"/>
    </w:rPr>
  </w:style>
  <w:style w:type="character" w:customStyle="1" w:styleId="ListLabel18">
    <w:name w:val="ListLabel 18"/>
    <w:qFormat/>
    <w:rsid w:val="00653A15"/>
    <w:rPr>
      <w:rFonts w:cs="OpenSymbol"/>
    </w:rPr>
  </w:style>
  <w:style w:type="character" w:customStyle="1" w:styleId="ListLabel19">
    <w:name w:val="ListLabel 19"/>
    <w:qFormat/>
    <w:rsid w:val="00653A15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653A15"/>
    <w:rPr>
      <w:rFonts w:cs="OpenSymbol"/>
    </w:rPr>
  </w:style>
  <w:style w:type="character" w:customStyle="1" w:styleId="ListLabel21">
    <w:name w:val="ListLabel 21"/>
    <w:qFormat/>
    <w:rsid w:val="00653A15"/>
    <w:rPr>
      <w:rFonts w:cs="OpenSymbol"/>
    </w:rPr>
  </w:style>
  <w:style w:type="character" w:customStyle="1" w:styleId="ListLabel22">
    <w:name w:val="ListLabel 22"/>
    <w:qFormat/>
    <w:rsid w:val="00653A15"/>
    <w:rPr>
      <w:rFonts w:cs="OpenSymbol"/>
    </w:rPr>
  </w:style>
  <w:style w:type="character" w:customStyle="1" w:styleId="ListLabel23">
    <w:name w:val="ListLabel 23"/>
    <w:qFormat/>
    <w:rsid w:val="00653A15"/>
    <w:rPr>
      <w:rFonts w:cs="OpenSymbol"/>
    </w:rPr>
  </w:style>
  <w:style w:type="character" w:customStyle="1" w:styleId="ListLabel24">
    <w:name w:val="ListLabel 24"/>
    <w:qFormat/>
    <w:rsid w:val="00653A15"/>
    <w:rPr>
      <w:rFonts w:cs="OpenSymbol"/>
    </w:rPr>
  </w:style>
  <w:style w:type="character" w:customStyle="1" w:styleId="ListLabel25">
    <w:name w:val="ListLabel 25"/>
    <w:qFormat/>
    <w:rsid w:val="00653A15"/>
    <w:rPr>
      <w:rFonts w:cs="OpenSymbol"/>
    </w:rPr>
  </w:style>
  <w:style w:type="character" w:customStyle="1" w:styleId="ListLabel26">
    <w:name w:val="ListLabel 26"/>
    <w:qFormat/>
    <w:rsid w:val="00653A15"/>
    <w:rPr>
      <w:rFonts w:cs="OpenSymbol"/>
    </w:rPr>
  </w:style>
  <w:style w:type="character" w:customStyle="1" w:styleId="ListLabel27">
    <w:name w:val="ListLabel 27"/>
    <w:qFormat/>
    <w:rsid w:val="00653A15"/>
    <w:rPr>
      <w:rFonts w:cs="OpenSymbol"/>
    </w:rPr>
  </w:style>
  <w:style w:type="character" w:customStyle="1" w:styleId="ListLabel28">
    <w:name w:val="ListLabel 28"/>
    <w:qFormat/>
    <w:rsid w:val="00653A15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653A15"/>
    <w:rPr>
      <w:rFonts w:cs="OpenSymbol"/>
    </w:rPr>
  </w:style>
  <w:style w:type="character" w:customStyle="1" w:styleId="ListLabel30">
    <w:name w:val="ListLabel 30"/>
    <w:qFormat/>
    <w:rsid w:val="00653A15"/>
    <w:rPr>
      <w:rFonts w:cs="OpenSymbol"/>
    </w:rPr>
  </w:style>
  <w:style w:type="character" w:customStyle="1" w:styleId="ListLabel31">
    <w:name w:val="ListLabel 31"/>
    <w:qFormat/>
    <w:rsid w:val="00653A15"/>
    <w:rPr>
      <w:rFonts w:cs="OpenSymbol"/>
    </w:rPr>
  </w:style>
  <w:style w:type="character" w:customStyle="1" w:styleId="ListLabel32">
    <w:name w:val="ListLabel 32"/>
    <w:qFormat/>
    <w:rsid w:val="00653A15"/>
    <w:rPr>
      <w:rFonts w:cs="OpenSymbol"/>
    </w:rPr>
  </w:style>
  <w:style w:type="character" w:customStyle="1" w:styleId="ListLabel33">
    <w:name w:val="ListLabel 33"/>
    <w:qFormat/>
    <w:rsid w:val="00653A15"/>
    <w:rPr>
      <w:rFonts w:cs="OpenSymbol"/>
    </w:rPr>
  </w:style>
  <w:style w:type="character" w:customStyle="1" w:styleId="ListLabel34">
    <w:name w:val="ListLabel 34"/>
    <w:qFormat/>
    <w:rsid w:val="00653A15"/>
    <w:rPr>
      <w:rFonts w:cs="OpenSymbol"/>
    </w:rPr>
  </w:style>
  <w:style w:type="character" w:customStyle="1" w:styleId="ListLabel35">
    <w:name w:val="ListLabel 35"/>
    <w:qFormat/>
    <w:rsid w:val="00653A15"/>
    <w:rPr>
      <w:rFonts w:cs="OpenSymbol"/>
    </w:rPr>
  </w:style>
  <w:style w:type="character" w:customStyle="1" w:styleId="ListLabel36">
    <w:name w:val="ListLabel 36"/>
    <w:qFormat/>
    <w:rsid w:val="00653A15"/>
    <w:rPr>
      <w:rFonts w:cs="OpenSymbol"/>
    </w:rPr>
  </w:style>
  <w:style w:type="character" w:customStyle="1" w:styleId="ListLabel37">
    <w:name w:val="ListLabel 37"/>
    <w:qFormat/>
    <w:rsid w:val="00653A15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653A15"/>
    <w:rPr>
      <w:rFonts w:cs="OpenSymbol"/>
    </w:rPr>
  </w:style>
  <w:style w:type="character" w:customStyle="1" w:styleId="ListLabel39">
    <w:name w:val="ListLabel 39"/>
    <w:qFormat/>
    <w:rsid w:val="00653A15"/>
    <w:rPr>
      <w:rFonts w:cs="OpenSymbol"/>
    </w:rPr>
  </w:style>
  <w:style w:type="character" w:customStyle="1" w:styleId="ListLabel40">
    <w:name w:val="ListLabel 40"/>
    <w:qFormat/>
    <w:rsid w:val="00653A15"/>
    <w:rPr>
      <w:rFonts w:cs="OpenSymbol"/>
    </w:rPr>
  </w:style>
  <w:style w:type="character" w:customStyle="1" w:styleId="ListLabel41">
    <w:name w:val="ListLabel 41"/>
    <w:qFormat/>
    <w:rsid w:val="00653A15"/>
    <w:rPr>
      <w:rFonts w:cs="OpenSymbol"/>
    </w:rPr>
  </w:style>
  <w:style w:type="character" w:customStyle="1" w:styleId="ListLabel42">
    <w:name w:val="ListLabel 42"/>
    <w:qFormat/>
    <w:rsid w:val="00653A15"/>
    <w:rPr>
      <w:rFonts w:cs="OpenSymbol"/>
    </w:rPr>
  </w:style>
  <w:style w:type="character" w:customStyle="1" w:styleId="ListLabel43">
    <w:name w:val="ListLabel 43"/>
    <w:qFormat/>
    <w:rsid w:val="00653A15"/>
    <w:rPr>
      <w:rFonts w:cs="OpenSymbol"/>
    </w:rPr>
  </w:style>
  <w:style w:type="character" w:customStyle="1" w:styleId="ListLabel44">
    <w:name w:val="ListLabel 44"/>
    <w:qFormat/>
    <w:rsid w:val="00653A15"/>
    <w:rPr>
      <w:rFonts w:cs="OpenSymbol"/>
    </w:rPr>
  </w:style>
  <w:style w:type="character" w:customStyle="1" w:styleId="ListLabel45">
    <w:name w:val="ListLabel 45"/>
    <w:qFormat/>
    <w:rsid w:val="00653A15"/>
    <w:rPr>
      <w:rFonts w:cs="OpenSymbol"/>
    </w:rPr>
  </w:style>
  <w:style w:type="character" w:customStyle="1" w:styleId="ListLabel46">
    <w:name w:val="ListLabel 46"/>
    <w:qFormat/>
    <w:rsid w:val="00653A15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653A15"/>
    <w:rPr>
      <w:rFonts w:cs="OpenSymbol"/>
    </w:rPr>
  </w:style>
  <w:style w:type="character" w:customStyle="1" w:styleId="ListLabel48">
    <w:name w:val="ListLabel 48"/>
    <w:qFormat/>
    <w:rsid w:val="00653A15"/>
    <w:rPr>
      <w:rFonts w:cs="OpenSymbol"/>
    </w:rPr>
  </w:style>
  <w:style w:type="character" w:customStyle="1" w:styleId="ListLabel49">
    <w:name w:val="ListLabel 49"/>
    <w:qFormat/>
    <w:rsid w:val="00653A15"/>
    <w:rPr>
      <w:rFonts w:cs="OpenSymbol"/>
    </w:rPr>
  </w:style>
  <w:style w:type="character" w:customStyle="1" w:styleId="ListLabel50">
    <w:name w:val="ListLabel 50"/>
    <w:qFormat/>
    <w:rsid w:val="00653A15"/>
    <w:rPr>
      <w:rFonts w:cs="OpenSymbol"/>
    </w:rPr>
  </w:style>
  <w:style w:type="character" w:customStyle="1" w:styleId="ListLabel51">
    <w:name w:val="ListLabel 51"/>
    <w:qFormat/>
    <w:rsid w:val="00653A15"/>
    <w:rPr>
      <w:rFonts w:cs="OpenSymbol"/>
    </w:rPr>
  </w:style>
  <w:style w:type="character" w:customStyle="1" w:styleId="ListLabel52">
    <w:name w:val="ListLabel 52"/>
    <w:qFormat/>
    <w:rsid w:val="00653A15"/>
    <w:rPr>
      <w:rFonts w:cs="OpenSymbol"/>
    </w:rPr>
  </w:style>
  <w:style w:type="character" w:customStyle="1" w:styleId="ListLabel53">
    <w:name w:val="ListLabel 53"/>
    <w:qFormat/>
    <w:rsid w:val="00653A15"/>
    <w:rPr>
      <w:rFonts w:cs="OpenSymbol"/>
    </w:rPr>
  </w:style>
  <w:style w:type="character" w:customStyle="1" w:styleId="ListLabel54">
    <w:name w:val="ListLabel 54"/>
    <w:qFormat/>
    <w:rsid w:val="00653A15"/>
    <w:rPr>
      <w:rFonts w:cs="OpenSymbol"/>
    </w:rPr>
  </w:style>
  <w:style w:type="character" w:customStyle="1" w:styleId="ListLabel55">
    <w:name w:val="ListLabel 55"/>
    <w:qFormat/>
    <w:rsid w:val="00653A15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653A15"/>
    <w:rPr>
      <w:rFonts w:cs="OpenSymbol"/>
    </w:rPr>
  </w:style>
  <w:style w:type="character" w:customStyle="1" w:styleId="ListLabel57">
    <w:name w:val="ListLabel 57"/>
    <w:qFormat/>
    <w:rsid w:val="00653A15"/>
    <w:rPr>
      <w:rFonts w:cs="OpenSymbol"/>
    </w:rPr>
  </w:style>
  <w:style w:type="character" w:customStyle="1" w:styleId="ListLabel58">
    <w:name w:val="ListLabel 58"/>
    <w:qFormat/>
    <w:rsid w:val="00653A15"/>
    <w:rPr>
      <w:rFonts w:cs="OpenSymbol"/>
    </w:rPr>
  </w:style>
  <w:style w:type="character" w:customStyle="1" w:styleId="ListLabel59">
    <w:name w:val="ListLabel 59"/>
    <w:qFormat/>
    <w:rsid w:val="00653A15"/>
    <w:rPr>
      <w:rFonts w:cs="OpenSymbol"/>
    </w:rPr>
  </w:style>
  <w:style w:type="character" w:customStyle="1" w:styleId="ListLabel60">
    <w:name w:val="ListLabel 60"/>
    <w:qFormat/>
    <w:rsid w:val="00653A15"/>
    <w:rPr>
      <w:rFonts w:cs="OpenSymbol"/>
    </w:rPr>
  </w:style>
  <w:style w:type="character" w:customStyle="1" w:styleId="ListLabel61">
    <w:name w:val="ListLabel 61"/>
    <w:qFormat/>
    <w:rsid w:val="00653A15"/>
    <w:rPr>
      <w:rFonts w:cs="OpenSymbol"/>
    </w:rPr>
  </w:style>
  <w:style w:type="character" w:customStyle="1" w:styleId="ListLabel62">
    <w:name w:val="ListLabel 62"/>
    <w:qFormat/>
    <w:rsid w:val="00653A15"/>
    <w:rPr>
      <w:rFonts w:cs="OpenSymbol"/>
    </w:rPr>
  </w:style>
  <w:style w:type="character" w:customStyle="1" w:styleId="ListLabel63">
    <w:name w:val="ListLabel 63"/>
    <w:qFormat/>
    <w:rsid w:val="00653A15"/>
    <w:rPr>
      <w:rFonts w:cs="OpenSymbol"/>
    </w:rPr>
  </w:style>
  <w:style w:type="character" w:customStyle="1" w:styleId="ListLabel64">
    <w:name w:val="ListLabel 64"/>
    <w:qFormat/>
    <w:rsid w:val="00653A15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653A15"/>
    <w:rPr>
      <w:rFonts w:cs="OpenSymbol"/>
    </w:rPr>
  </w:style>
  <w:style w:type="character" w:customStyle="1" w:styleId="ListLabel66">
    <w:name w:val="ListLabel 66"/>
    <w:qFormat/>
    <w:rsid w:val="00653A15"/>
    <w:rPr>
      <w:rFonts w:cs="OpenSymbol"/>
    </w:rPr>
  </w:style>
  <w:style w:type="character" w:customStyle="1" w:styleId="ListLabel67">
    <w:name w:val="ListLabel 67"/>
    <w:qFormat/>
    <w:rsid w:val="00653A15"/>
    <w:rPr>
      <w:rFonts w:cs="OpenSymbol"/>
    </w:rPr>
  </w:style>
  <w:style w:type="character" w:customStyle="1" w:styleId="ListLabel68">
    <w:name w:val="ListLabel 68"/>
    <w:qFormat/>
    <w:rsid w:val="00653A15"/>
    <w:rPr>
      <w:rFonts w:cs="OpenSymbol"/>
    </w:rPr>
  </w:style>
  <w:style w:type="character" w:customStyle="1" w:styleId="ListLabel69">
    <w:name w:val="ListLabel 69"/>
    <w:qFormat/>
    <w:rsid w:val="00653A15"/>
    <w:rPr>
      <w:rFonts w:cs="OpenSymbol"/>
    </w:rPr>
  </w:style>
  <w:style w:type="character" w:customStyle="1" w:styleId="ListLabel70">
    <w:name w:val="ListLabel 70"/>
    <w:qFormat/>
    <w:rsid w:val="00653A15"/>
    <w:rPr>
      <w:rFonts w:cs="OpenSymbol"/>
    </w:rPr>
  </w:style>
  <w:style w:type="character" w:customStyle="1" w:styleId="ListLabel71">
    <w:name w:val="ListLabel 71"/>
    <w:qFormat/>
    <w:rsid w:val="00653A15"/>
    <w:rPr>
      <w:rFonts w:cs="OpenSymbol"/>
    </w:rPr>
  </w:style>
  <w:style w:type="character" w:customStyle="1" w:styleId="ListLabel72">
    <w:name w:val="ListLabel 72"/>
    <w:qFormat/>
    <w:rsid w:val="00653A15"/>
    <w:rPr>
      <w:rFonts w:cs="OpenSymbol"/>
    </w:rPr>
  </w:style>
  <w:style w:type="character" w:customStyle="1" w:styleId="ListLabel73">
    <w:name w:val="ListLabel 73"/>
    <w:qFormat/>
    <w:rsid w:val="00653A15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653A15"/>
    <w:rPr>
      <w:rFonts w:cs="OpenSymbol"/>
    </w:rPr>
  </w:style>
  <w:style w:type="character" w:customStyle="1" w:styleId="ListLabel75">
    <w:name w:val="ListLabel 75"/>
    <w:qFormat/>
    <w:rsid w:val="00653A15"/>
    <w:rPr>
      <w:rFonts w:cs="OpenSymbol"/>
    </w:rPr>
  </w:style>
  <w:style w:type="character" w:customStyle="1" w:styleId="ListLabel76">
    <w:name w:val="ListLabel 76"/>
    <w:qFormat/>
    <w:rsid w:val="00653A15"/>
    <w:rPr>
      <w:rFonts w:cs="OpenSymbol"/>
    </w:rPr>
  </w:style>
  <w:style w:type="character" w:customStyle="1" w:styleId="ListLabel77">
    <w:name w:val="ListLabel 77"/>
    <w:qFormat/>
    <w:rsid w:val="00653A15"/>
    <w:rPr>
      <w:rFonts w:cs="OpenSymbol"/>
    </w:rPr>
  </w:style>
  <w:style w:type="character" w:customStyle="1" w:styleId="ListLabel78">
    <w:name w:val="ListLabel 78"/>
    <w:qFormat/>
    <w:rsid w:val="00653A15"/>
    <w:rPr>
      <w:rFonts w:cs="OpenSymbol"/>
    </w:rPr>
  </w:style>
  <w:style w:type="character" w:customStyle="1" w:styleId="ListLabel79">
    <w:name w:val="ListLabel 79"/>
    <w:qFormat/>
    <w:rsid w:val="00653A15"/>
    <w:rPr>
      <w:rFonts w:cs="OpenSymbol"/>
    </w:rPr>
  </w:style>
  <w:style w:type="character" w:customStyle="1" w:styleId="ListLabel80">
    <w:name w:val="ListLabel 80"/>
    <w:qFormat/>
    <w:rsid w:val="00653A15"/>
    <w:rPr>
      <w:rFonts w:cs="OpenSymbol"/>
    </w:rPr>
  </w:style>
  <w:style w:type="character" w:customStyle="1" w:styleId="ListLabel81">
    <w:name w:val="ListLabel 81"/>
    <w:qFormat/>
    <w:rsid w:val="00653A15"/>
    <w:rPr>
      <w:rFonts w:cs="OpenSymbol"/>
    </w:rPr>
  </w:style>
  <w:style w:type="character" w:customStyle="1" w:styleId="ListLabel82">
    <w:name w:val="ListLabel 82"/>
    <w:qFormat/>
    <w:rsid w:val="00653A15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653A15"/>
    <w:rPr>
      <w:rFonts w:cs="OpenSymbol"/>
    </w:rPr>
  </w:style>
  <w:style w:type="character" w:customStyle="1" w:styleId="ListLabel84">
    <w:name w:val="ListLabel 84"/>
    <w:qFormat/>
    <w:rsid w:val="00653A15"/>
    <w:rPr>
      <w:rFonts w:cs="OpenSymbol"/>
    </w:rPr>
  </w:style>
  <w:style w:type="character" w:customStyle="1" w:styleId="ListLabel85">
    <w:name w:val="ListLabel 85"/>
    <w:qFormat/>
    <w:rsid w:val="00653A15"/>
    <w:rPr>
      <w:rFonts w:cs="OpenSymbol"/>
    </w:rPr>
  </w:style>
  <w:style w:type="character" w:customStyle="1" w:styleId="ListLabel86">
    <w:name w:val="ListLabel 86"/>
    <w:qFormat/>
    <w:rsid w:val="00653A15"/>
    <w:rPr>
      <w:rFonts w:cs="OpenSymbol"/>
    </w:rPr>
  </w:style>
  <w:style w:type="character" w:customStyle="1" w:styleId="ListLabel87">
    <w:name w:val="ListLabel 87"/>
    <w:qFormat/>
    <w:rsid w:val="00653A15"/>
    <w:rPr>
      <w:rFonts w:cs="OpenSymbol"/>
    </w:rPr>
  </w:style>
  <w:style w:type="character" w:customStyle="1" w:styleId="ListLabel88">
    <w:name w:val="ListLabel 88"/>
    <w:qFormat/>
    <w:rsid w:val="00653A15"/>
    <w:rPr>
      <w:rFonts w:cs="OpenSymbol"/>
    </w:rPr>
  </w:style>
  <w:style w:type="character" w:customStyle="1" w:styleId="ListLabel89">
    <w:name w:val="ListLabel 89"/>
    <w:qFormat/>
    <w:rsid w:val="00653A15"/>
    <w:rPr>
      <w:rFonts w:cs="OpenSymbol"/>
    </w:rPr>
  </w:style>
  <w:style w:type="character" w:customStyle="1" w:styleId="ListLabel90">
    <w:name w:val="ListLabel 90"/>
    <w:qFormat/>
    <w:rsid w:val="00653A15"/>
    <w:rPr>
      <w:rFonts w:cs="OpenSymbol"/>
    </w:rPr>
  </w:style>
  <w:style w:type="character" w:customStyle="1" w:styleId="ListLabel91">
    <w:name w:val="ListLabel 91"/>
    <w:qFormat/>
    <w:rsid w:val="00653A15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653A15"/>
    <w:rPr>
      <w:rFonts w:cs="OpenSymbol"/>
    </w:rPr>
  </w:style>
  <w:style w:type="character" w:customStyle="1" w:styleId="ListLabel93">
    <w:name w:val="ListLabel 93"/>
    <w:qFormat/>
    <w:rsid w:val="00653A15"/>
    <w:rPr>
      <w:rFonts w:cs="OpenSymbol"/>
    </w:rPr>
  </w:style>
  <w:style w:type="character" w:customStyle="1" w:styleId="ListLabel94">
    <w:name w:val="ListLabel 94"/>
    <w:qFormat/>
    <w:rsid w:val="00653A15"/>
    <w:rPr>
      <w:rFonts w:cs="OpenSymbol"/>
    </w:rPr>
  </w:style>
  <w:style w:type="character" w:customStyle="1" w:styleId="ListLabel95">
    <w:name w:val="ListLabel 95"/>
    <w:qFormat/>
    <w:rsid w:val="00653A15"/>
    <w:rPr>
      <w:rFonts w:cs="OpenSymbol"/>
    </w:rPr>
  </w:style>
  <w:style w:type="character" w:customStyle="1" w:styleId="ListLabel96">
    <w:name w:val="ListLabel 96"/>
    <w:qFormat/>
    <w:rsid w:val="00653A15"/>
    <w:rPr>
      <w:rFonts w:cs="OpenSymbol"/>
    </w:rPr>
  </w:style>
  <w:style w:type="character" w:customStyle="1" w:styleId="ListLabel97">
    <w:name w:val="ListLabel 97"/>
    <w:qFormat/>
    <w:rsid w:val="00653A15"/>
    <w:rPr>
      <w:rFonts w:cs="OpenSymbol"/>
    </w:rPr>
  </w:style>
  <w:style w:type="character" w:customStyle="1" w:styleId="ListLabel98">
    <w:name w:val="ListLabel 98"/>
    <w:qFormat/>
    <w:rsid w:val="00653A15"/>
    <w:rPr>
      <w:rFonts w:cs="OpenSymbol"/>
    </w:rPr>
  </w:style>
  <w:style w:type="character" w:customStyle="1" w:styleId="ListLabel99">
    <w:name w:val="ListLabel 99"/>
    <w:qFormat/>
    <w:rsid w:val="00653A15"/>
    <w:rPr>
      <w:rFonts w:cs="OpenSymbol"/>
    </w:rPr>
  </w:style>
  <w:style w:type="paragraph" w:customStyle="1" w:styleId="a5">
    <w:name w:val="Заголовок"/>
    <w:basedOn w:val="a"/>
    <w:next w:val="a6"/>
    <w:qFormat/>
    <w:rsid w:val="00653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53A15"/>
    <w:pPr>
      <w:spacing w:after="140" w:line="288" w:lineRule="auto"/>
    </w:pPr>
  </w:style>
  <w:style w:type="paragraph" w:styleId="a7">
    <w:name w:val="List"/>
    <w:basedOn w:val="a6"/>
    <w:rsid w:val="00653A15"/>
    <w:rPr>
      <w:rFonts w:cs="Mangal"/>
    </w:rPr>
  </w:style>
  <w:style w:type="paragraph" w:customStyle="1" w:styleId="1">
    <w:name w:val="Название объекта1"/>
    <w:basedOn w:val="a"/>
    <w:qFormat/>
    <w:rsid w:val="00653A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53A15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653A15"/>
    <w:pPr>
      <w:suppressAutoHyphens/>
    </w:pPr>
    <w:rPr>
      <w:rFonts w:ascii="Arial" w:eastAsia="Liberation Serif" w:hAnsi="Arial" w:cs="Liberation Serif"/>
      <w:color w:val="000000"/>
      <w:sz w:val="22"/>
      <w:szCs w:val="24"/>
      <w:lang w:eastAsia="hi-IN"/>
    </w:rPr>
  </w:style>
  <w:style w:type="paragraph" w:customStyle="1" w:styleId="ConsPlusTitle">
    <w:name w:val="ConsPlusTitle"/>
    <w:qFormat/>
    <w:rsid w:val="00653A15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109</cp:revision>
  <dcterms:created xsi:type="dcterms:W3CDTF">2014-03-25T18:57:00Z</dcterms:created>
  <dcterms:modified xsi:type="dcterms:W3CDTF">2020-04-08T07:42:00Z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