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5F" w:rsidRDefault="007A69C6" w:rsidP="002419A6">
      <w:pPr>
        <w:pStyle w:val="ConsPlusNormal"/>
        <w:ind w:firstLine="540"/>
        <w:jc w:val="center"/>
        <w:outlineLvl w:val="1"/>
      </w:pPr>
      <w:r>
        <w:rPr>
          <w:rStyle w:val="a4"/>
          <w:rFonts w:ascii="Times New Roman" w:hAnsi="Times New Roman" w:cs="Arial"/>
          <w:color w:val="auto"/>
          <w:sz w:val="24"/>
        </w:rPr>
        <w:t>Действия адвоката по обжалованию приговоров, не вступивших в законную силу: основания, процессуальный порядок и виды решений. Особенности оснований к отмене и изменению приговора, постановленного судом присяжных либо с применением особого порядка судебного разбирательства.</w:t>
      </w:r>
    </w:p>
    <w:p w:rsidR="00555C5F" w:rsidRDefault="00555C5F" w:rsidP="002419A6">
      <w:pPr>
        <w:pStyle w:val="ConsPlusNormal"/>
        <w:ind w:firstLine="540"/>
        <w:jc w:val="both"/>
        <w:outlineLvl w:val="1"/>
        <w:rPr>
          <w:rStyle w:val="a4"/>
          <w:rFonts w:ascii="Times New Roman" w:hAnsi="Times New Roman"/>
          <w:color w:val="auto"/>
          <w:sz w:val="24"/>
        </w:rPr>
      </w:pPr>
    </w:p>
    <w:p w:rsidR="00555C5F" w:rsidRDefault="007A69C6" w:rsidP="002419A6">
      <w:pPr>
        <w:pStyle w:val="ConsPlusNormal"/>
        <w:shd w:val="clear" w:color="auto" w:fill="FFFFFF"/>
        <w:ind w:firstLine="540"/>
        <w:jc w:val="both"/>
        <w:outlineLvl w:val="1"/>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55C5F" w:rsidRDefault="007A69C6" w:rsidP="002419A6">
      <w:pPr>
        <w:pStyle w:val="ConsPlusNormal"/>
        <w:shd w:val="clear" w:color="auto" w:fill="FFFFFF"/>
        <w:ind w:firstLine="540"/>
        <w:jc w:val="both"/>
        <w:outlineLvl w:val="1"/>
      </w:pPr>
      <w:r>
        <w:rPr>
          <w:rStyle w:val="a4"/>
          <w:rFonts w:ascii="Times New Roman" w:hAnsi="Times New Roman" w:cs="Arial"/>
          <w:i/>
          <w:iCs/>
          <w:color w:val="auto"/>
          <w:sz w:val="24"/>
        </w:rPr>
        <w:tab/>
      </w:r>
      <w:r>
        <w:rPr>
          <w:rStyle w:val="a4"/>
          <w:rFonts w:ascii="Times New Roman" w:hAnsi="Times New Roman" w:cs="Arial"/>
          <w:b w:val="0"/>
          <w:bCs w:val="0"/>
          <w:i/>
          <w:iCs/>
          <w:color w:val="auto"/>
          <w:sz w:val="24"/>
        </w:rPr>
        <w:t xml:space="preserve">Апелляция (от лат. </w:t>
      </w:r>
      <w:proofErr w:type="spellStart"/>
      <w:r>
        <w:rPr>
          <w:rStyle w:val="a4"/>
          <w:rFonts w:ascii="Times New Roman" w:hAnsi="Times New Roman" w:cs="Arial"/>
          <w:b w:val="0"/>
          <w:bCs w:val="0"/>
          <w:i/>
          <w:iCs/>
          <w:color w:val="auto"/>
          <w:sz w:val="24"/>
        </w:rPr>
        <w:t>appellatio</w:t>
      </w:r>
      <w:proofErr w:type="spellEnd"/>
      <w:r>
        <w:rPr>
          <w:rStyle w:val="a4"/>
          <w:rFonts w:ascii="Times New Roman" w:hAnsi="Times New Roman" w:cs="Arial"/>
          <w:b w:val="0"/>
          <w:bCs w:val="0"/>
          <w:i/>
          <w:iCs/>
          <w:color w:val="auto"/>
          <w:sz w:val="24"/>
        </w:rPr>
        <w:t xml:space="preserve"> - обращение, воззвание) - это, как правило, ограниченный доводами апелляционных жалоб и представлений пересмотр вышестоящей судебной инстанцией уголовных дел по существу, включая фактические и юридические основания.</w:t>
      </w:r>
    </w:p>
    <w:p w:rsidR="00555C5F" w:rsidRDefault="00555C5F" w:rsidP="002419A6">
      <w:pPr>
        <w:pStyle w:val="ConsPlusNormal"/>
        <w:shd w:val="clear" w:color="auto" w:fill="FFFFFF"/>
        <w:ind w:firstLine="540"/>
        <w:jc w:val="both"/>
        <w:outlineLvl w:val="1"/>
        <w:rPr>
          <w:rStyle w:val="a4"/>
          <w:rFonts w:ascii="Times New Roman" w:hAnsi="Times New Roman"/>
          <w:color w:val="auto"/>
          <w:sz w:val="24"/>
        </w:rPr>
      </w:pP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555C5F" w:rsidRPr="00484B89" w:rsidRDefault="007A69C6" w:rsidP="002A6AF8">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ab/>
        <w:t>Решения суда первой инстанции, не вступившие в законную силу, могут быть обжалованы сторонами в апелляционном порядке.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ниже.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w:t>
      </w:r>
      <w:r w:rsidR="00484B89" w:rsidRPr="00484B89">
        <w:rPr>
          <w:rFonts w:ascii="Times New Roman" w:eastAsia="Times New Roman" w:hAnsi="Times New Roman" w:cs="Times New Roman"/>
          <w:color w:val="auto"/>
          <w:sz w:val="24"/>
          <w:szCs w:val="24"/>
          <w:lang w:eastAsia="ru-RU"/>
        </w:rPr>
        <w:t xml:space="preserve">об отказе в удовлетворении ходатайства об отмене меры пресечения в виде залога или изменении ее на более мягкую меру пресечения, </w:t>
      </w:r>
      <w:r>
        <w:rPr>
          <w:rFonts w:ascii="Times New Roman" w:hAnsi="Times New Roman"/>
          <w:color w:val="auto"/>
          <w:sz w:val="24"/>
        </w:rPr>
        <w:t xml:space="preserve">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w:t>
      </w:r>
      <w:r w:rsidR="002A6AF8" w:rsidRPr="002A6AF8">
        <w:rPr>
          <w:rFonts w:ascii="Times New Roman" w:eastAsia="Times New Roman" w:hAnsi="Times New Roman" w:cs="Times New Roman"/>
          <w:color w:val="auto"/>
          <w:sz w:val="24"/>
          <w:szCs w:val="24"/>
          <w:lang w:eastAsia="ru-RU"/>
        </w:rPr>
        <w:t xml:space="preserve">об отказе в направлении лица, в отношении которого избрана мера пресечения в виде заключения под стражу, на медицинское освидетельствование на предмет наличия у него тяжелого заболевания, препятствующего его содержанию под стражей, </w:t>
      </w:r>
      <w:r>
        <w:rPr>
          <w:rFonts w:ascii="Times New Roman" w:hAnsi="Times New Roman"/>
          <w:color w:val="auto"/>
          <w:sz w:val="24"/>
        </w:rPr>
        <w:t>о наложении ареста на имущество, об установлении или продлении срока ареста, наложенного на имущество,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Обжалование определения или постановления, вынесенных во время судебного разбирательства, не приостанавливает судебное разбирательство.</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Апелляционные жалоба, представление приносятся через суд, постановивший приговор, вынесший иное обжалуемое судебное решение.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7C19F5" w:rsidRPr="00B702F2">
        <w:rPr>
          <w:rFonts w:ascii="Times New Roman" w:hAnsi="Times New Roman" w:cs="Times New Roman"/>
          <w:color w:val="auto"/>
          <w:sz w:val="24"/>
        </w:rPr>
        <w:t>Апелляционные жалоба, представление подаются:</w:t>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t>1) на приговор или иное решение мирового судьи - в районный суд;</w:t>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t xml:space="preserve">2) на приговор или иное решение районного суда, гарнизонного военного суда - в </w:t>
      </w:r>
      <w:r w:rsidR="007C19F5" w:rsidRPr="00B702F2">
        <w:rPr>
          <w:rFonts w:ascii="Times New Roman" w:hAnsi="Times New Roman" w:cs="Times New Roman"/>
          <w:color w:val="auto"/>
          <w:sz w:val="24"/>
        </w:rPr>
        <w:lastRenderedPageBreak/>
        <w:t>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r>
      <w:r w:rsidR="007C19F5" w:rsidRPr="00B702F2">
        <w:rPr>
          <w:rFonts w:ascii="Times New Roman" w:hAnsi="Times New Roman" w:cs="Times New Roman"/>
          <w:color w:val="auto"/>
          <w:sz w:val="24"/>
        </w:rPr>
        <w:tab/>
        <w:t xml:space="preserve">3) </w:t>
      </w:r>
      <w:r w:rsidR="007C19F5" w:rsidRPr="00B702F2">
        <w:rPr>
          <w:rFonts w:ascii="Times New Roman" w:eastAsia="Times New Roman" w:hAnsi="Times New Roman" w:cs="Times New Roman"/>
          <w:color w:val="auto"/>
          <w:sz w:val="24"/>
          <w:lang w:eastAsia="ru-RU"/>
        </w:rPr>
        <w:t>на приговор или иное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апелляционного суда общей юрисдикции;</w:t>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sidRPr="00B702F2">
        <w:rPr>
          <w:rFonts w:ascii="Times New Roman" w:hAnsi="Times New Roman" w:cs="Times New Roman"/>
          <w:color w:val="auto"/>
          <w:sz w:val="24"/>
        </w:rPr>
        <w:t xml:space="preserve">4) </w:t>
      </w:r>
      <w:r w:rsidR="007C19F5" w:rsidRPr="00B702F2">
        <w:rPr>
          <w:rFonts w:ascii="Times New Roman" w:eastAsia="Times New Roman" w:hAnsi="Times New Roman" w:cs="Times New Roman"/>
          <w:color w:val="auto"/>
          <w:sz w:val="24"/>
          <w:lang w:eastAsia="ru-RU"/>
        </w:rPr>
        <w:t>на приговор или иное решение окружного (флотского) военного суда - в апелляционный военный суд;</w:t>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Pr>
          <w:rFonts w:ascii="Times New Roman" w:eastAsia="Times New Roman" w:hAnsi="Times New Roman" w:cs="Times New Roman"/>
          <w:color w:val="auto"/>
          <w:sz w:val="24"/>
          <w:lang w:eastAsia="ru-RU"/>
        </w:rPr>
        <w:tab/>
      </w:r>
      <w:r w:rsidR="007C19F5" w:rsidRPr="00B702F2">
        <w:rPr>
          <w:rStyle w:val="a4"/>
          <w:rFonts w:ascii="Times New Roman" w:hAnsi="Times New Roman" w:cs="Times New Roman"/>
          <w:b w:val="0"/>
          <w:bCs w:val="0"/>
          <w:color w:val="auto"/>
          <w:sz w:val="24"/>
        </w:rPr>
        <w:t>5) на постановление судьи ВС РФ - в Апелляционную коллегию ВС РФ.</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Апелляционные жалоба, представление на приговор или иное решение суда первой инстанци</w:t>
      </w:r>
      <w:r w:rsidR="001C4912">
        <w:rPr>
          <w:rFonts w:ascii="Times New Roman" w:hAnsi="Times New Roman"/>
          <w:color w:val="auto"/>
          <w:sz w:val="24"/>
        </w:rPr>
        <w:t>и могут быть поданы в течение 15</w:t>
      </w:r>
      <w:r>
        <w:rPr>
          <w:rFonts w:ascii="Times New Roman" w:hAnsi="Times New Roman"/>
          <w:color w:val="auto"/>
          <w:sz w:val="24"/>
        </w:rPr>
        <w:t xml:space="preserve">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течение срока, установленного для обжалования судебного решения, уголовное дело не может быть истребовано из суда.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Апелляционные жалоба, представление, поданные с пропуском срока, оставляются без рассмотрения.</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r>
        <w:rPr>
          <w:rFonts w:ascii="Times New Roman" w:hAnsi="Times New Roman"/>
          <w:color w:val="auto"/>
          <w:sz w:val="24"/>
        </w:rPr>
        <w:tab/>
      </w:r>
    </w:p>
    <w:p w:rsidR="00555C5F" w:rsidRDefault="00555C5F" w:rsidP="002419A6">
      <w:pPr>
        <w:pStyle w:val="ConsPlusNormal"/>
        <w:ind w:firstLine="540"/>
        <w:jc w:val="both"/>
        <w:rPr>
          <w:rFonts w:ascii="Times New Roman" w:hAnsi="Times New Roman"/>
          <w:color w:val="auto"/>
          <w:sz w:val="24"/>
        </w:rPr>
      </w:pP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555C5F" w:rsidRDefault="007A69C6" w:rsidP="002419A6">
      <w:pPr>
        <w:pStyle w:val="ConsPlusNormal"/>
        <w:ind w:firstLine="708"/>
        <w:jc w:val="both"/>
        <w:rPr>
          <w:rFonts w:ascii="Times New Roman" w:hAnsi="Times New Roman"/>
          <w:color w:val="auto"/>
          <w:sz w:val="24"/>
        </w:rPr>
      </w:pPr>
      <w:r>
        <w:rPr>
          <w:rFonts w:ascii="Times New Roman" w:hAnsi="Times New Roman"/>
          <w:i/>
          <w:iCs/>
          <w:color w:val="auto"/>
          <w:sz w:val="24"/>
        </w:rPr>
        <w:t>Как указал Конституционный Суд РФ, участник уголовного судопроизводства, пропустивший срок обжалования, должен представить суду убедительные причины пропуска им данного срока, оценка уважительности или неуважительности которых относится к компетенции суда (Определение Конституционного Суда РФ от 11.05.2012 N 689-О).</w:t>
      </w:r>
    </w:p>
    <w:p w:rsidR="00555C5F" w:rsidRDefault="00555C5F" w:rsidP="002419A6">
      <w:pPr>
        <w:pStyle w:val="ConsPlusNormal"/>
        <w:ind w:firstLine="540"/>
        <w:jc w:val="both"/>
        <w:rPr>
          <w:rFonts w:ascii="Times New Roman" w:hAnsi="Times New Roman"/>
          <w:color w:val="auto"/>
          <w:sz w:val="24"/>
        </w:rPr>
      </w:pP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ниже.</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Апелляционные жалоба, представление должны содержать: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наименование суда апелляционной инстанции, в который подаются жалоба, представление;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данные о лице, подавшем апелляционные жалобу или представление, с указанием его процессуального положения, места жительства или места нахождения;</w:t>
      </w:r>
      <w:r>
        <w:rPr>
          <w:rFonts w:ascii="Times New Roman" w:hAnsi="Times New Roman"/>
          <w:color w:val="auto"/>
          <w:sz w:val="24"/>
        </w:rPr>
        <w:tab/>
        <w:t>3) указание на приговор или иное судебное решение и наименование суда, его постановившего или вынесшего;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доводы лица, подавшего апелляционные жалобу или представление, с указанием конкретных оснований для отмены или изменения судебного решения;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5) перечень прилагаемых к апелляционным жалобе, представлению материалов;</w:t>
      </w:r>
      <w:r>
        <w:rPr>
          <w:rFonts w:ascii="Times New Roman" w:hAnsi="Times New Roman"/>
          <w:color w:val="auto"/>
          <w:sz w:val="24"/>
        </w:rPr>
        <w:tab/>
      </w:r>
      <w:r>
        <w:rPr>
          <w:rFonts w:ascii="Times New Roman" w:hAnsi="Times New Roman"/>
          <w:color w:val="auto"/>
          <w:sz w:val="24"/>
        </w:rPr>
        <w:tab/>
        <w:t>6) подпись лица, подавшего апелляционные жалобу или представление.</w:t>
      </w:r>
      <w:r>
        <w:rPr>
          <w:rFonts w:ascii="Times New Roman" w:hAnsi="Times New Roman"/>
          <w:color w:val="auto"/>
          <w:sz w:val="24"/>
        </w:rPr>
        <w:tab/>
      </w:r>
      <w:r>
        <w:rPr>
          <w:rFonts w:ascii="Times New Roman" w:hAnsi="Times New Roman"/>
          <w:color w:val="auto"/>
          <w:sz w:val="24"/>
        </w:rPr>
        <w:tab/>
        <w:t xml:space="preserve">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w:t>
      </w:r>
      <w:r>
        <w:rPr>
          <w:rFonts w:ascii="Times New Roman" w:hAnsi="Times New Roman"/>
          <w:color w:val="auto"/>
          <w:sz w:val="24"/>
        </w:rPr>
        <w:lastRenderedPageBreak/>
        <w:t>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r>
        <w:rPr>
          <w:rFonts w:ascii="Times New Roman" w:hAnsi="Times New Roman"/>
          <w:color w:val="auto"/>
          <w:sz w:val="24"/>
        </w:rPr>
        <w:tab/>
      </w:r>
      <w:r>
        <w:rPr>
          <w:rFonts w:ascii="Times New Roman" w:hAnsi="Times New Roman"/>
          <w:color w:val="auto"/>
          <w:sz w:val="24"/>
        </w:rPr>
        <w:tab/>
        <w:t>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В случае несоответствия апелляционных жалобы, представления требованиям, установленным к форме и содержанию, что препятствует рассмотрению уголовного дела, апелляционные жалоба, представление возвращаются судьей, который назначает срок для их </w:t>
      </w:r>
      <w:proofErr w:type="spellStart"/>
      <w:r>
        <w:rPr>
          <w:rFonts w:ascii="Times New Roman" w:hAnsi="Times New Roman"/>
          <w:color w:val="auto"/>
          <w:sz w:val="24"/>
        </w:rPr>
        <w:t>пересоставления</w:t>
      </w:r>
      <w:proofErr w:type="spellEnd"/>
      <w:r>
        <w:rPr>
          <w:rFonts w:ascii="Times New Roman" w:hAnsi="Times New Roman"/>
          <w:color w:val="auto"/>
          <w:sz w:val="24"/>
        </w:rPr>
        <w:t>.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Суд, постановивший приговор или вынесший иное обжалуемое решение, извещает о принесенных апелляционных жалобе, представлении лиц, обладающих правом обжалования (осужденного, оправданного их защитников и законных представителей, государственного обвинителя и т.д.),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Подача апелляционных жалобы, представления приостанавливает приведение приговора, определения, постановления в исполнение, за исключением случаев, освобождения подсудимого из-под стражи, а также обжалования определения или постановления, вынесенных во время судебного разбирательства.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правом обжалования,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555C5F" w:rsidRDefault="00555C5F" w:rsidP="002419A6">
      <w:pPr>
        <w:pStyle w:val="ConsPlusNormal"/>
        <w:ind w:firstLine="540"/>
        <w:jc w:val="both"/>
        <w:rPr>
          <w:rFonts w:ascii="Times New Roman" w:hAnsi="Times New Roman"/>
          <w:color w:val="auto"/>
          <w:sz w:val="24"/>
        </w:rPr>
      </w:pPr>
    </w:p>
    <w:p w:rsidR="00555C5F" w:rsidRDefault="007A69C6" w:rsidP="002419A6">
      <w:pPr>
        <w:pStyle w:val="ConsPlusNormal"/>
        <w:ind w:firstLine="540"/>
        <w:jc w:val="both"/>
        <w:rPr>
          <w:rFonts w:ascii="Times New Roman" w:hAnsi="Times New Roman"/>
          <w:color w:val="auto"/>
          <w:sz w:val="24"/>
        </w:rPr>
      </w:pPr>
      <w:r>
        <w:rPr>
          <w:rFonts w:ascii="Times New Roman" w:hAnsi="Times New Roman"/>
          <w:b/>
          <w:bCs/>
          <w:color w:val="auto"/>
          <w:sz w:val="24"/>
        </w:rPr>
        <w:tab/>
        <w:t>Дополнительно!</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i/>
          <w:iCs/>
          <w:color w:val="auto"/>
          <w:sz w:val="24"/>
        </w:rPr>
        <w:tab/>
        <w:t>Апелляционные жалобы и представления в значительной степени определяют границы судебного разбирательства в апелляционной инстанции.</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i/>
          <w:iCs/>
          <w:color w:val="auto"/>
          <w:sz w:val="24"/>
        </w:rPr>
        <w:tab/>
        <w:t>Проверка законности решения означает, что апелляционная инстанция проверяет, соблюдена ли уголовно-процессуальная процедура при рассмотрении дела, основывается ли приговор на материалах дела, которые исследованы в судебном заседании, соответствует ли решение требованиям уголовно-процессуального закона.</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i/>
          <w:iCs/>
          <w:color w:val="auto"/>
          <w:sz w:val="24"/>
        </w:rPr>
        <w:tab/>
        <w:t>Проверка обоснованности судебного решения означает, что апелляционная инстанция по апелляционным жалобам, представлениям устанавливает: исходил ли суд первой инстанции из материалов дела, рассмотренных в судебном заседании; соответствуют ли выводы суда, изложенные в решении, фактическим обстоятельствам дела, установленным судом первой инстанции, нет ли противоречий в выводах суда исследованным им доказательствам или не противоречат ли выводы суда в приговоре по одним вопросам выводам и решениям по другим вопросам.</w:t>
      </w:r>
    </w:p>
    <w:p w:rsidR="00555C5F" w:rsidRDefault="007A69C6" w:rsidP="002419A6">
      <w:pPr>
        <w:pStyle w:val="ConsPlusNormal"/>
        <w:ind w:firstLine="540"/>
        <w:jc w:val="both"/>
        <w:rPr>
          <w:rFonts w:ascii="Times New Roman" w:hAnsi="Times New Roman"/>
          <w:color w:val="auto"/>
          <w:sz w:val="24"/>
        </w:rPr>
      </w:pPr>
      <w:r>
        <w:rPr>
          <w:rFonts w:ascii="Times New Roman" w:hAnsi="Times New Roman"/>
          <w:i/>
          <w:iCs/>
          <w:color w:val="auto"/>
          <w:sz w:val="24"/>
        </w:rPr>
        <w:tab/>
        <w:t>Справедливость приговора требует, чтобы судебное решение соответствовало требованиям ЕКПЧ и ее интерпретации в прецедентных постановлениях ЕСПЧ о справедливости судебного разбирательства.</w:t>
      </w:r>
    </w:p>
    <w:p w:rsidR="00555C5F" w:rsidRDefault="00555C5F" w:rsidP="002419A6">
      <w:pPr>
        <w:pStyle w:val="ConsPlusNormal"/>
        <w:ind w:firstLine="540"/>
        <w:jc w:val="both"/>
        <w:rPr>
          <w:rFonts w:ascii="Times New Roman" w:hAnsi="Times New Roman"/>
          <w:color w:val="auto"/>
          <w:sz w:val="24"/>
        </w:rPr>
      </w:pPr>
    </w:p>
    <w:p w:rsidR="00555C5F" w:rsidRDefault="007A69C6" w:rsidP="002419A6">
      <w:pPr>
        <w:pStyle w:val="ConsPlusNormal"/>
        <w:ind w:firstLine="540"/>
        <w:jc w:val="both"/>
        <w:rPr>
          <w:rFonts w:ascii="Times New Roman" w:hAnsi="Times New Roman"/>
          <w:color w:val="auto"/>
          <w:sz w:val="24"/>
        </w:rPr>
      </w:pPr>
      <w:r>
        <w:rPr>
          <w:rFonts w:ascii="Times New Roman" w:hAnsi="Times New Roman"/>
          <w:color w:val="auto"/>
          <w:sz w:val="24"/>
        </w:rPr>
        <w:tab/>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w:t>
      </w:r>
      <w:r w:rsidR="007C19F5">
        <w:rPr>
          <w:rFonts w:ascii="Times New Roman" w:hAnsi="Times New Roman"/>
          <w:color w:val="auto"/>
          <w:sz w:val="24"/>
        </w:rPr>
        <w:t>,</w:t>
      </w:r>
      <w:r>
        <w:rPr>
          <w:rFonts w:ascii="Times New Roman" w:hAnsi="Times New Roman"/>
          <w:color w:val="auto"/>
          <w:sz w:val="24"/>
        </w:rPr>
        <w:t xml:space="preserve"> </w:t>
      </w:r>
      <w:r w:rsidR="007C19F5" w:rsidRPr="004327E2">
        <w:rPr>
          <w:rFonts w:ascii="Times New Roman" w:eastAsia="Times New Roman" w:hAnsi="Times New Roman" w:cs="Times New Roman"/>
          <w:color w:val="auto"/>
          <w:sz w:val="24"/>
          <w:lang w:eastAsia="ru-RU"/>
        </w:rPr>
        <w:t>в апелляционном суде общей юрисдикции, апелляционном военном суде</w:t>
      </w:r>
      <w:r w:rsidR="007C19F5">
        <w:rPr>
          <w:rFonts w:ascii="Times New Roman" w:hAnsi="Times New Roman"/>
          <w:color w:val="auto"/>
          <w:sz w:val="24"/>
        </w:rPr>
        <w:t xml:space="preserve"> </w:t>
      </w:r>
      <w:r>
        <w:rPr>
          <w:rFonts w:ascii="Times New Roman" w:hAnsi="Times New Roman"/>
          <w:color w:val="auto"/>
          <w:sz w:val="24"/>
        </w:rPr>
        <w:t>и в ВС РФ - не позднее 45 суток со дня поступления его в суд апелляционной инстанции.</w:t>
      </w:r>
    </w:p>
    <w:p w:rsidR="00533F0C" w:rsidRPr="00533F0C" w:rsidRDefault="007A69C6" w:rsidP="00533F0C">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szCs w:val="24"/>
        </w:rPr>
        <w:tab/>
        <w:t>Судья, изучив поступившее уголовное дело, выносит постановление о назначении судебного заседания, в котором разрешаются вопросы:</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 о месте, дате и времени начала рассмотрения уголовного дела;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3) о рассмотрении уголовного дела в закрытом судебном заседании;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о форме участия в судебном заседании осужденного, содержащегося под стражей.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О месте, дате и времени судебного заседания стороны должны быть извещены не менее чем за 7 суток до его начала.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Если при изучении уголовного дела будет установлено, что судом первой инстанции не выполнены требования, касательно апелляционной жалобы(представления), а также извещения участвующих лиц, судья возвращает </w:t>
      </w:r>
      <w:r>
        <w:rPr>
          <w:rFonts w:ascii="Times New Roman" w:hAnsi="Times New Roman" w:cs="Times New Roman"/>
          <w:color w:val="auto"/>
          <w:sz w:val="24"/>
          <w:szCs w:val="24"/>
        </w:rPr>
        <w:t>уголовное дело в этот суд для устранения обстоятельств, препятствующих рассмотрению данного уголовного дела в суде апелляционной инстанции.</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eastAsia="Times New Roman" w:hAnsi="Times New Roman" w:cs="Times New Roman"/>
          <w:color w:val="auto"/>
          <w:sz w:val="24"/>
          <w:szCs w:val="24"/>
          <w:lang w:eastAsia="ru-RU"/>
        </w:rPr>
        <w:t>Вопрос об избрании подсудимому или осужденному меры пресечения в виде запрета определенных действий, залога, домашнего ареста или заключения под стражу либо о продлении 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для заключения лица под стражу (</w:t>
      </w:r>
      <w:r>
        <w:rPr>
          <w:rFonts w:ascii="Times New Roman" w:hAnsi="Times New Roman" w:cs="Times New Roman"/>
          <w:color w:val="auto"/>
          <w:sz w:val="24"/>
          <w:szCs w:val="24"/>
        </w:rPr>
        <w:t>ст. 108 УПК РФ).</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В судебном заседании обязательно участие:</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1) государственного обвинителя</w:t>
      </w:r>
      <w:r>
        <w:rPr>
          <w:rFonts w:ascii="Times New Roman" w:hAnsi="Times New Roman"/>
          <w:color w:val="auto"/>
          <w:sz w:val="24"/>
          <w:szCs w:val="24"/>
        </w:rPr>
        <w:t xml:space="preserve"> и (или) прокурора, за исключением уголовных дел </w:t>
      </w:r>
      <w:r>
        <w:rPr>
          <w:rFonts w:ascii="Times New Roman" w:hAnsi="Times New Roman"/>
          <w:color w:val="auto"/>
          <w:sz w:val="24"/>
          <w:szCs w:val="24"/>
        </w:rPr>
        <w:lastRenderedPageBreak/>
        <w:t>частного обвинения (кроме случаев, когда уголовное дело было возбуждено следователем или дознавателем с согласия прокурора);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r>
        <w:rPr>
          <w:rFonts w:ascii="Times New Roman" w:hAnsi="Times New Roman"/>
          <w:color w:val="auto"/>
          <w:sz w:val="24"/>
          <w:szCs w:val="24"/>
        </w:rPr>
        <w:tab/>
      </w:r>
      <w:r>
        <w:rPr>
          <w:rFonts w:ascii="Times New Roman" w:hAnsi="Times New Roman"/>
          <w:color w:val="auto"/>
          <w:sz w:val="24"/>
          <w:szCs w:val="24"/>
        </w:rPr>
        <w:tab/>
        <w:t>3) частного обвинителя либо его законного представителя или представителя - в случае, если ими подана апелляционная жалоба;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защитника.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r>
        <w:rPr>
          <w:rFonts w:ascii="Times New Roman" w:hAnsi="Times New Roman"/>
          <w:color w:val="auto"/>
          <w:sz w:val="24"/>
          <w:szCs w:val="24"/>
        </w:rPr>
        <w:tab/>
      </w:r>
      <w:r>
        <w:rPr>
          <w:rFonts w:ascii="Times New Roman" w:hAnsi="Times New Roman"/>
          <w:color w:val="auto"/>
          <w:sz w:val="24"/>
          <w:szCs w:val="24"/>
        </w:rPr>
        <w:tab/>
        <w:t>Явившиеся в суд апелляционной инстанции стороны допускаются к участию в судебном заседании при рассмотрении уголовного дела во всех случаях.</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Производство по уголовному делу в суде апелляционной инстанции осуществляется в общем порядке, установленном УПК РФ,</w:t>
      </w:r>
      <w:r w:rsidR="00FA782B">
        <w:rPr>
          <w:rFonts w:ascii="Times New Roman" w:hAnsi="Times New Roman"/>
          <w:color w:val="auto"/>
          <w:sz w:val="24"/>
          <w:szCs w:val="24"/>
        </w:rPr>
        <w:t xml:space="preserve"> </w:t>
      </w:r>
      <w:r>
        <w:rPr>
          <w:rFonts w:ascii="Times New Roman" w:hAnsi="Times New Roman"/>
          <w:color w:val="auto"/>
          <w:sz w:val="24"/>
          <w:szCs w:val="24"/>
        </w:rPr>
        <w:t>с особенностями, установленными ниже.</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FA782B" w:rsidRPr="00186E19">
        <w:rPr>
          <w:rFonts w:ascii="Times New Roman" w:eastAsia="Times New Roman" w:hAnsi="Times New Roman" w:cs="Times New Roman"/>
          <w:color w:val="auto"/>
          <w:sz w:val="24"/>
          <w:szCs w:val="24"/>
          <w:lang w:eastAsia="ru-RU"/>
        </w:rPr>
        <w:t>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помощника судьи и (или)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r w:rsidR="00FA782B">
        <w:rPr>
          <w:rFonts w:ascii="Times New Roman" w:hAnsi="Times New Roman"/>
          <w:color w:val="auto"/>
          <w:sz w:val="24"/>
          <w:szCs w:val="24"/>
        </w:rPr>
        <w:tab/>
      </w:r>
      <w:r w:rsidR="00FA782B">
        <w:rPr>
          <w:rFonts w:ascii="Times New Roman" w:hAnsi="Times New Roman"/>
          <w:color w:val="auto"/>
          <w:sz w:val="24"/>
          <w:szCs w:val="24"/>
        </w:rPr>
        <w:tab/>
      </w:r>
      <w:r w:rsidR="00FA782B">
        <w:rPr>
          <w:rFonts w:ascii="Times New Roman" w:hAnsi="Times New Roman"/>
          <w:color w:val="auto"/>
          <w:sz w:val="24"/>
          <w:szCs w:val="24"/>
        </w:rPr>
        <w:tab/>
      </w:r>
      <w:r w:rsidR="00FA782B">
        <w:rPr>
          <w:rFonts w:ascii="Times New Roman" w:hAnsi="Times New Roman"/>
          <w:color w:val="auto"/>
          <w:sz w:val="24"/>
          <w:szCs w:val="24"/>
        </w:rPr>
        <w:tab/>
      </w:r>
      <w:r w:rsidR="00FA782B">
        <w:rPr>
          <w:rFonts w:ascii="Times New Roman" w:hAnsi="Times New Roman"/>
          <w:color w:val="auto"/>
          <w:sz w:val="24"/>
          <w:szCs w:val="24"/>
        </w:rPr>
        <w:tab/>
      </w:r>
      <w:r w:rsidR="00FA782B">
        <w:rPr>
          <w:rFonts w:ascii="Times New Roman" w:hAnsi="Times New Roman"/>
          <w:color w:val="auto"/>
          <w:sz w:val="24"/>
          <w:szCs w:val="24"/>
        </w:rPr>
        <w:tab/>
      </w:r>
      <w:r w:rsidR="00FA782B">
        <w:rPr>
          <w:rFonts w:ascii="Times New Roman" w:hAnsi="Times New Roman"/>
          <w:color w:val="auto"/>
          <w:sz w:val="24"/>
          <w:szCs w:val="24"/>
        </w:rPr>
        <w:tab/>
      </w:r>
      <w:r w:rsidR="00533F0C" w:rsidRPr="00533F0C">
        <w:rPr>
          <w:rFonts w:ascii="Times New Roman" w:eastAsia="Times New Roman" w:hAnsi="Times New Roman" w:cs="Times New Roman"/>
          <w:color w:val="auto"/>
          <w:sz w:val="24"/>
          <w:szCs w:val="24"/>
          <w:lang w:eastAsia="ru-RU"/>
        </w:rPr>
        <w:t xml:space="preserve">Председательствующим или одним из судей кратко излагаются содержание приговора или иного обжалуемого судебного решения, существо апелляционных жалобы и (или) представления, возражений на них, а также существо представленных дополнительных материалов. </w:t>
      </w:r>
    </w:p>
    <w:p w:rsidR="007A579B" w:rsidRPr="007A579B" w:rsidRDefault="007A69C6" w:rsidP="007A579B">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szCs w:val="24"/>
        </w:rPr>
        <w:tab/>
      </w:r>
      <w:proofErr w:type="gramStart"/>
      <w:r>
        <w:rPr>
          <w:rFonts w:ascii="Times New Roman" w:hAnsi="Times New Roman"/>
          <w:color w:val="auto"/>
          <w:sz w:val="24"/>
          <w:szCs w:val="24"/>
        </w:rPr>
        <w:t>После доклада</w:t>
      </w:r>
      <w:proofErr w:type="gramEnd"/>
      <w:r>
        <w:rPr>
          <w:rFonts w:ascii="Times New Roman" w:hAnsi="Times New Roman"/>
          <w:color w:val="auto"/>
          <w:sz w:val="24"/>
          <w:szCs w:val="24"/>
        </w:rPr>
        <w:t xml:space="preserve"> председательствующего или судьи суд заслушивает выступления стороны, подавшей </w:t>
      </w:r>
      <w:r w:rsidRPr="00B23CF2">
        <w:rPr>
          <w:rFonts w:ascii="Times New Roman" w:hAnsi="Times New Roman"/>
          <w:color w:val="auto"/>
          <w:sz w:val="24"/>
          <w:szCs w:val="24"/>
        </w:rPr>
        <w:t>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r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eastAsia="Times New Roman" w:hAnsi="Times New Roman" w:cs="Times New Roman"/>
          <w:color w:val="auto"/>
          <w:sz w:val="24"/>
          <w:szCs w:val="24"/>
          <w:lang w:eastAsia="ru-RU"/>
        </w:rPr>
        <w:t xml:space="preserve">По уголовному делу с апелляционными жалобой, представлением на промежуточное судебное решение суд после выступления сторон рассматривает ходатайства об исследовании материалов дела и (или) представленных сторонами дополнительных материалов и в случае удовлетворения ходатайств либо по собственной инициативе исследует такие материалы, после чего удаляется в совещательную комнату для принятия решения. </w:t>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hAnsi="Times New Roman"/>
          <w:color w:val="auto"/>
          <w:sz w:val="24"/>
          <w:szCs w:val="24"/>
        </w:rPr>
        <w:tab/>
      </w:r>
      <w:r w:rsidR="00B23CF2" w:rsidRPr="00B23CF2">
        <w:rPr>
          <w:rFonts w:ascii="Times New Roman" w:eastAsia="Times New Roman" w:hAnsi="Times New Roman" w:cs="Times New Roman"/>
          <w:color w:val="auto"/>
          <w:sz w:val="24"/>
          <w:szCs w:val="24"/>
          <w:lang w:eastAsia="ru-RU"/>
        </w:rPr>
        <w:t>По уголовному делу с апелляционными жалобой, представлением на приговор или иное итоговое судебное решение суд после выступления сторон рассматривает ходатайства об исследовании доказательств, которые были исследованы судом первой инстанции, а также новых дока</w:t>
      </w:r>
      <w:r w:rsidR="00B23CF2" w:rsidRPr="00B23CF2">
        <w:rPr>
          <w:rFonts w:ascii="Times New Roman" w:eastAsia="Times New Roman" w:hAnsi="Times New Roman" w:cs="Times New Roman"/>
          <w:color w:val="auto"/>
          <w:sz w:val="24"/>
          <w:szCs w:val="24"/>
          <w:lang w:eastAsia="ru-RU"/>
        </w:rPr>
        <w:t>зательств, заявленные сторонами</w:t>
      </w:r>
      <w:r w:rsidR="00B23CF2" w:rsidRPr="00B23CF2">
        <w:rPr>
          <w:rFonts w:ascii="Times New Roman" w:eastAsia="Times New Roman" w:hAnsi="Times New Roman" w:cs="Times New Roman"/>
          <w:color w:val="auto"/>
          <w:sz w:val="24"/>
          <w:szCs w:val="24"/>
          <w:lang w:eastAsia="ru-RU"/>
        </w:rPr>
        <w:t xml:space="preserve">. Суд в случае </w:t>
      </w:r>
      <w:r w:rsidR="00B23CF2" w:rsidRPr="00B23CF2">
        <w:rPr>
          <w:rFonts w:ascii="Times New Roman" w:eastAsia="Times New Roman" w:hAnsi="Times New Roman" w:cs="Times New Roman"/>
          <w:color w:val="auto"/>
          <w:sz w:val="24"/>
          <w:szCs w:val="24"/>
          <w:lang w:eastAsia="ru-RU"/>
        </w:rPr>
        <w:lastRenderedPageBreak/>
        <w:t>удовлетворения ходатайств сторон либо по собственной инициативе</w:t>
      </w:r>
      <w:r w:rsidR="00B23CF2" w:rsidRPr="00B23CF2">
        <w:rPr>
          <w:rFonts w:ascii="Times New Roman" w:eastAsia="Times New Roman" w:hAnsi="Times New Roman" w:cs="Times New Roman"/>
          <w:color w:val="auto"/>
          <w:sz w:val="24"/>
          <w:szCs w:val="24"/>
          <w:lang w:eastAsia="ru-RU"/>
        </w:rPr>
        <w:t xml:space="preserve"> проводит судебное </w:t>
      </w:r>
      <w:proofErr w:type="spellStart"/>
      <w:r w:rsidR="00B23CF2" w:rsidRPr="00B23CF2">
        <w:rPr>
          <w:rFonts w:ascii="Times New Roman" w:eastAsia="Times New Roman" w:hAnsi="Times New Roman" w:cs="Times New Roman"/>
          <w:color w:val="auto"/>
          <w:sz w:val="24"/>
          <w:szCs w:val="24"/>
          <w:lang w:eastAsia="ru-RU"/>
        </w:rPr>
        <w:t>следствие.</w:t>
      </w:r>
      <w:r w:rsidRPr="00B23CF2">
        <w:rPr>
          <w:rFonts w:ascii="Times New Roman" w:hAnsi="Times New Roman" w:cs="Times New Roman"/>
          <w:sz w:val="24"/>
          <w:szCs w:val="24"/>
        </w:rPr>
        <w:t>Свидетели</w:t>
      </w:r>
      <w:proofErr w:type="spellEnd"/>
      <w:r w:rsidRPr="00B23CF2">
        <w:rPr>
          <w:rFonts w:ascii="Times New Roman" w:hAnsi="Times New Roman" w:cs="Times New Roman"/>
          <w:sz w:val="24"/>
          <w:szCs w:val="24"/>
        </w:rPr>
        <w:t>, лица, в отношении которых уголовные дела выделены в отдельное производство в связи с заключением с ними досудебного соглашения о сотрудничестве, допрошенные в суде первой инстанции, допрашиваются в суде апелляционной инстанции, если суд признает их вызов необходимым.</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00B23CF2">
        <w:rPr>
          <w:rFonts w:ascii="Times New Roman" w:hAnsi="Times New Roman" w:cs="Times New Roman"/>
          <w:sz w:val="24"/>
          <w:szCs w:val="24"/>
        </w:rPr>
        <w:tab/>
      </w:r>
      <w:r w:rsidRPr="00B23CF2">
        <w:rPr>
          <w:rFonts w:ascii="Times New Roman" w:hAnsi="Times New Roman" w:cs="Times New Roman"/>
          <w:sz w:val="24"/>
          <w:szCs w:val="24"/>
        </w:rPr>
        <w:t>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общем порядке, установленном УПК РФ. При этом суд не вправе отказать в удовлетворении ходатайства только на том основании, что оно не было удовлетворено судом первой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Суд апелляционной инстанции вправе исследовать доказательства с использованием систем </w:t>
      </w:r>
      <w:proofErr w:type="gramStart"/>
      <w:r w:rsidRPr="00B23CF2">
        <w:rPr>
          <w:rFonts w:ascii="Times New Roman" w:hAnsi="Times New Roman" w:cs="Times New Roman"/>
          <w:sz w:val="24"/>
          <w:szCs w:val="24"/>
        </w:rPr>
        <w:t>видеоконференц-связи</w:t>
      </w:r>
      <w:proofErr w:type="gramEnd"/>
      <w:r w:rsidRPr="00B23CF2">
        <w:rPr>
          <w:rFonts w:ascii="Times New Roman" w:hAnsi="Times New Roman" w:cs="Times New Roman"/>
          <w:sz w:val="24"/>
          <w:szCs w:val="24"/>
        </w:rPr>
        <w:t>.</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 Основаниями отмены или изменения судебного решения в апелляционном порядке являются:</w:t>
      </w:r>
      <w:bookmarkStart w:id="0" w:name="Par5178"/>
      <w:bookmarkEnd w:id="0"/>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несоответствие выводов суда, изложенных в приговоре, фактическим обстоятельствам уголовного дела, установленным судом первой инстанции;</w:t>
      </w:r>
      <w:bookmarkStart w:id="1" w:name="Par5179"/>
      <w:bookmarkEnd w:id="1"/>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существенное нарушение уголовно-процессуального закона;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неправильное применение уголовного закона;</w:t>
      </w:r>
      <w:bookmarkStart w:id="2" w:name="Par5181"/>
      <w:bookmarkEnd w:id="2"/>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4) несправедливость приговора;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5) выявление обстоятельств, препятствующих рассмотрению дела судом, а также если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6)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Приговор признается не соответствующим фактическим обстоятельствам уголовного дела, установленным судом первой инстанции, если: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выводы суда не подтверждаются доказательствами, рассмотренными в судебном заседании;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суд не учел обстоятельств, которые могли существенно повлиять на выводы суда;</w:t>
      </w:r>
      <w:r w:rsidRPr="00B23CF2">
        <w:rPr>
          <w:rFonts w:ascii="Times New Roman" w:hAnsi="Times New Roman" w:cs="Times New Roman"/>
          <w:sz w:val="24"/>
          <w:szCs w:val="24"/>
        </w:rPr>
        <w:tab/>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4) выводы суда, изложенные в приговоре, содержат существенные противоречия, </w:t>
      </w:r>
      <w:r w:rsidRPr="00B23CF2">
        <w:rPr>
          <w:rFonts w:ascii="Times New Roman" w:hAnsi="Times New Roman" w:cs="Times New Roman"/>
          <w:sz w:val="24"/>
          <w:szCs w:val="24"/>
        </w:rPr>
        <w:lastRenderedPageBreak/>
        <w:t>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УПК РФ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r w:rsidRPr="00B23CF2">
        <w:rPr>
          <w:rFonts w:ascii="Times New Roman" w:hAnsi="Times New Roman" w:cs="Times New Roman"/>
          <w:sz w:val="24"/>
          <w:szCs w:val="24"/>
        </w:rPr>
        <w:tab/>
        <w:t>Основаниями отмены или изменения судебного решения в любом случае являются:</w:t>
      </w:r>
      <w:r w:rsidRPr="00B23CF2">
        <w:rPr>
          <w:rFonts w:ascii="Times New Roman" w:hAnsi="Times New Roman" w:cs="Times New Roman"/>
          <w:sz w:val="24"/>
          <w:szCs w:val="24"/>
        </w:rPr>
        <w:tab/>
        <w:t xml:space="preserve">1) </w:t>
      </w:r>
      <w:proofErr w:type="spellStart"/>
      <w:r w:rsidRPr="00B23CF2">
        <w:rPr>
          <w:rFonts w:ascii="Times New Roman" w:hAnsi="Times New Roman" w:cs="Times New Roman"/>
          <w:sz w:val="24"/>
          <w:szCs w:val="24"/>
        </w:rPr>
        <w:t>непрекращение</w:t>
      </w:r>
      <w:proofErr w:type="spellEnd"/>
      <w:r w:rsidRPr="00B23CF2">
        <w:rPr>
          <w:rFonts w:ascii="Times New Roman" w:hAnsi="Times New Roman" w:cs="Times New Roman"/>
          <w:sz w:val="24"/>
          <w:szCs w:val="24"/>
        </w:rPr>
        <w:t xml:space="preserve"> уголовного дела судом при наличии общих оснований, предусмотренных УПК РФ (например, в случае отказа обвинителя от обвинения);</w:t>
      </w:r>
      <w:r w:rsidRPr="00B23CF2">
        <w:rPr>
          <w:rFonts w:ascii="Times New Roman" w:hAnsi="Times New Roman" w:cs="Times New Roman"/>
          <w:sz w:val="24"/>
          <w:szCs w:val="24"/>
        </w:rPr>
        <w:tab/>
      </w:r>
      <w:r w:rsidRPr="00B23CF2">
        <w:rPr>
          <w:rFonts w:ascii="Times New Roman" w:hAnsi="Times New Roman" w:cs="Times New Roman"/>
          <w:sz w:val="24"/>
          <w:szCs w:val="24"/>
        </w:rPr>
        <w:tab/>
        <w:t>2) вынесение судом решения незаконным составом суда или вынесение вердикта незаконным составом коллегии присяжных заседателей;</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рассмотрение уголовного дела в отсутствие подсудимого, за исключением случаев,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 а также если подсудимый находится за пределами территории РФ и (или) уклоняется от явки в суд;</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4) рассмотрение уголовного дела без участия защитника, если его участие является обязательным в соответствии с УПК РФ, или с иным нарушением права обвиняемого пользоваться помощью защитника;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5) нарушение права подсудимого давать показания на родном языке или языке, которым он владеет, и пользоваться помощью переводчика;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6) </w:t>
      </w:r>
      <w:proofErr w:type="spellStart"/>
      <w:r w:rsidRPr="00B23CF2">
        <w:rPr>
          <w:rFonts w:ascii="Times New Roman" w:hAnsi="Times New Roman" w:cs="Times New Roman"/>
          <w:sz w:val="24"/>
          <w:szCs w:val="24"/>
        </w:rPr>
        <w:t>непредоставление</w:t>
      </w:r>
      <w:proofErr w:type="spellEnd"/>
      <w:r w:rsidRPr="00B23CF2">
        <w:rPr>
          <w:rFonts w:ascii="Times New Roman" w:hAnsi="Times New Roman" w:cs="Times New Roman"/>
          <w:sz w:val="24"/>
          <w:szCs w:val="24"/>
        </w:rPr>
        <w:t xml:space="preserve"> подсудимому права участия в прениях сторон;</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7) </w:t>
      </w:r>
      <w:proofErr w:type="spellStart"/>
      <w:r w:rsidRPr="00B23CF2">
        <w:rPr>
          <w:rFonts w:ascii="Times New Roman" w:hAnsi="Times New Roman" w:cs="Times New Roman"/>
          <w:sz w:val="24"/>
          <w:szCs w:val="24"/>
        </w:rPr>
        <w:t>непредоставление</w:t>
      </w:r>
      <w:proofErr w:type="spellEnd"/>
      <w:r w:rsidRPr="00B23CF2">
        <w:rPr>
          <w:rFonts w:ascii="Times New Roman" w:hAnsi="Times New Roman" w:cs="Times New Roman"/>
          <w:sz w:val="24"/>
          <w:szCs w:val="24"/>
        </w:rPr>
        <w:t xml:space="preserve"> подсудимому последнего слова;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8) нарушение тайны совещания коллегии присяжных заседателей при вынесении вердикта или тайны совещания судей при постановлении приговора;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9) обоснование приговора доказательствами, признанными судом недопустимыми;</w:t>
      </w:r>
      <w:r w:rsidRPr="00B23CF2">
        <w:rPr>
          <w:rFonts w:ascii="Times New Roman" w:hAnsi="Times New Roman" w:cs="Times New Roman"/>
          <w:sz w:val="24"/>
          <w:szCs w:val="24"/>
        </w:rPr>
        <w:tab/>
        <w:t>10) отсутствие подписи судьи или одного из судей, если уголовное дело рассматривалось судом коллегиально, на соответствующем судебном решении;</w:t>
      </w:r>
      <w:r w:rsidRPr="00B23CF2">
        <w:rPr>
          <w:rFonts w:ascii="Times New Roman" w:hAnsi="Times New Roman" w:cs="Times New Roman"/>
          <w:sz w:val="24"/>
          <w:szCs w:val="24"/>
        </w:rPr>
        <w:tab/>
      </w:r>
      <w:r w:rsidRPr="00B23CF2">
        <w:rPr>
          <w:rFonts w:ascii="Times New Roman" w:hAnsi="Times New Roman" w:cs="Times New Roman"/>
          <w:sz w:val="24"/>
          <w:szCs w:val="24"/>
        </w:rPr>
        <w:tab/>
        <w:t>11) отсутствие протокола судебного заседания.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Неправильным применением уголовного закона </w:t>
      </w:r>
      <w:proofErr w:type="gramStart"/>
      <w:r w:rsidRPr="00B23CF2">
        <w:rPr>
          <w:rFonts w:ascii="Times New Roman" w:hAnsi="Times New Roman" w:cs="Times New Roman"/>
          <w:sz w:val="24"/>
          <w:szCs w:val="24"/>
        </w:rPr>
        <w:t>являются:</w:t>
      </w:r>
      <w:r w:rsidRPr="00B23CF2">
        <w:rPr>
          <w:rFonts w:ascii="Times New Roman" w:hAnsi="Times New Roman" w:cs="Times New Roman"/>
          <w:sz w:val="24"/>
          <w:szCs w:val="24"/>
        </w:rPr>
        <w:tab/>
      </w:r>
      <w:proofErr w:type="gramEnd"/>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нарушение требований Общей части УК РФ;</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применение не той статьи или не тех пункта и (или) части статьи Особенной части УК РФ, которые подлежали применению;</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назначение наказания более строгого, чем предусмотрено соответствующей статьей Особенной части УК РФ.</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УК РФ, но по своему виду или размеру является несправедливым как вследствие чрезмерной мягкости, так и вследствие чрезмерной суровости.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lastRenderedPageBreak/>
        <w:tab/>
        <w:t xml:space="preserve">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w:t>
      </w:r>
      <w:proofErr w:type="gramStart"/>
      <w:r w:rsidRPr="00B23CF2">
        <w:rPr>
          <w:rFonts w:ascii="Times New Roman" w:hAnsi="Times New Roman" w:cs="Times New Roman"/>
          <w:sz w:val="24"/>
          <w:szCs w:val="24"/>
        </w:rPr>
        <w:t>о:</w:t>
      </w:r>
      <w:r w:rsidRPr="00B23CF2">
        <w:rPr>
          <w:rFonts w:ascii="Times New Roman" w:hAnsi="Times New Roman" w:cs="Times New Roman"/>
          <w:sz w:val="24"/>
          <w:szCs w:val="24"/>
        </w:rPr>
        <w:tab/>
      </w:r>
      <w:proofErr w:type="gramEnd"/>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доказанности или недоказанности обвинения;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достоверности или недостоверности того или иного доказательства;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преимуществах одних доказательств перед другими;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4) виде и размере наказания.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В результате рассмотрения уголовного дела в апелляционном порядке суд принимает одно из решений:</w:t>
      </w:r>
      <w:bookmarkStart w:id="3" w:name="Par5233"/>
      <w:bookmarkEnd w:id="3"/>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об оставлении приговора, определения, постановления без изменения, а жалобы или представления без удовлетворения;</w:t>
      </w:r>
      <w:bookmarkStart w:id="4" w:name="Par5234"/>
      <w:bookmarkEnd w:id="4"/>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об отмене обвинительного приговора и о вынесении оправдательного приговора;</w:t>
      </w:r>
      <w:bookmarkStart w:id="5" w:name="Par5235"/>
      <w:bookmarkEnd w:id="5"/>
      <w:r w:rsidRPr="00B23CF2">
        <w:rPr>
          <w:rFonts w:ascii="Times New Roman" w:hAnsi="Times New Roman" w:cs="Times New Roman"/>
          <w:sz w:val="24"/>
          <w:szCs w:val="24"/>
        </w:rPr>
        <w:tab/>
        <w:t>3) об отмене обвинительного приговора и о вынесении обвинительного приговора;</w:t>
      </w:r>
      <w:bookmarkStart w:id="6" w:name="Par5236"/>
      <w:bookmarkEnd w:id="6"/>
      <w:r w:rsidRPr="00B23CF2">
        <w:rPr>
          <w:rFonts w:ascii="Times New Roman" w:hAnsi="Times New Roman" w:cs="Times New Roman"/>
          <w:sz w:val="24"/>
          <w:szCs w:val="24"/>
        </w:rPr>
        <w:tab/>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bookmarkStart w:id="7" w:name="Par5237"/>
      <w:bookmarkEnd w:id="7"/>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5) об отмене оправдательного приговора и о вынесении оправдательного пригово</w:t>
      </w:r>
      <w:bookmarkStart w:id="8" w:name="Par5238"/>
      <w:bookmarkEnd w:id="8"/>
      <w:r w:rsidRPr="00B23CF2">
        <w:rPr>
          <w:rFonts w:ascii="Times New Roman" w:hAnsi="Times New Roman" w:cs="Times New Roman"/>
          <w:sz w:val="24"/>
          <w:szCs w:val="24"/>
        </w:rPr>
        <w:t>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6) об отмене определения или постановления и о вынесении оправдательного приговора либо иного судебного решения;</w:t>
      </w:r>
      <w:bookmarkStart w:id="9" w:name="Par5240"/>
      <w:bookmarkEnd w:id="9"/>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7) об отмене приговора, определения, постановления и о возвращении дела прокурору;</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8) об отмене приговора, определения, постановления и о прекращении уголовного дела;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9) об изменении приговора или иного обжалуемого судебного решения;</w:t>
      </w:r>
      <w:bookmarkStart w:id="10" w:name="Par5243"/>
      <w:bookmarkEnd w:id="10"/>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10) о прекращении апелляционного производства.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В случаях, предусмотренных п. 1, 4, 7 — 10 (см. выше), суд апелляционной инстанции выносит апелляционные определение или постановление. В случаях, предусмотренных п. 2, 3, 5 (см. выше), суд апелляционной инстанции постановляет приговор. В случаях, предусмотренных п. 6 (см. выше), суд постановляет приговор либо выносит апелляционные определение или постановление.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В случае выявления препятствий рассмотрения дела судом, а также в случае если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обвинения в совершении более тяжкого преступления, -  суд апелляционной инстанции выносит апелляционные определение или постановление об отмене приговора, определения, постановления и о возвращении дела прокурору.</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общих оснований для отказа в возбуждении уголовного дела или прекращения уголовного </w:t>
      </w:r>
      <w:proofErr w:type="gramStart"/>
      <w:r w:rsidRPr="00B23CF2">
        <w:rPr>
          <w:rFonts w:ascii="Times New Roman" w:hAnsi="Times New Roman" w:cs="Times New Roman"/>
          <w:sz w:val="24"/>
          <w:szCs w:val="24"/>
        </w:rPr>
        <w:t>дела;  при</w:t>
      </w:r>
      <w:proofErr w:type="gramEnd"/>
      <w:r w:rsidRPr="00B23CF2">
        <w:rPr>
          <w:rFonts w:ascii="Times New Roman" w:hAnsi="Times New Roman" w:cs="Times New Roman"/>
          <w:sz w:val="24"/>
          <w:szCs w:val="24"/>
        </w:rPr>
        <w:t xml:space="preserve"> наличии оснований в связи с примирением сторон или  в связи с деятельным раскаянием (ст. ст. 24, 25, 27 и 28 УПК РФ).</w:t>
      </w:r>
      <w:r w:rsidRPr="00B23CF2">
        <w:rPr>
          <w:rFonts w:ascii="Times New Roman" w:hAnsi="Times New Roman" w:cs="Times New Roman"/>
          <w:sz w:val="24"/>
          <w:szCs w:val="24"/>
        </w:rPr>
        <w:tab/>
      </w:r>
      <w:r w:rsidRPr="00B23CF2">
        <w:rPr>
          <w:rFonts w:ascii="Times New Roman" w:hAnsi="Times New Roman" w:cs="Times New Roman"/>
          <w:sz w:val="24"/>
          <w:szCs w:val="24"/>
        </w:rPr>
        <w:tab/>
        <w:t>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законов, неустранимые в суде апелляционной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Обвинительный приговор, постановленный на основании вердикта присяжных заседателей и противоречащий ему, при наличии оснований, предусмотренных выше,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lastRenderedPageBreak/>
        <w:tab/>
        <w:t>В случаях, предусмотренных выше,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препятствующие для рассмотрения дела судом, а также если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обвинения в совершении более тяжкого преступления.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Обвинительный приговор, определение, постановление суда первой инстанции могут быть изменены в сторону ухудшения </w:t>
      </w:r>
      <w:proofErr w:type="gramStart"/>
      <w:r w:rsidRPr="00B23CF2">
        <w:rPr>
          <w:rFonts w:ascii="Times New Roman" w:hAnsi="Times New Roman" w:cs="Times New Roman"/>
          <w:sz w:val="24"/>
          <w:szCs w:val="24"/>
        </w:rPr>
        <w:t>положения</w:t>
      </w:r>
      <w:proofErr w:type="gramEnd"/>
      <w:r w:rsidRPr="00B23CF2">
        <w:rPr>
          <w:rFonts w:ascii="Times New Roman" w:hAnsi="Times New Roman" w:cs="Times New Roman"/>
          <w:sz w:val="24"/>
          <w:szCs w:val="24"/>
        </w:rPr>
        <w:t xml:space="preserve"> осужденного не иначе как по представлению прокурора либо жалобе потерпевшего, частного обвинителя, их законных представителей и (или) представителей.</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При изменении приговора и иного судебного решения в апелляционном порядке суд вправе: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смягчить осужденному наказание или применить в отношении его уголовный закон о менее тяжком преступлении;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усилить осужденному наказание или применить в отношении его уголовный закон о более тяжком преступлении;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уменьшить либо увеличить размер возмещения материального ущерба и компенсации морального вреда;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4) изменить на более мягкий либо более строгий вид исправительного учреждения;</w:t>
      </w:r>
      <w:r w:rsidRPr="00B23CF2">
        <w:rPr>
          <w:rFonts w:ascii="Times New Roman" w:hAnsi="Times New Roman" w:cs="Times New Roman"/>
          <w:sz w:val="24"/>
          <w:szCs w:val="24"/>
        </w:rPr>
        <w:tab/>
        <w:t>5) разрешить вопросы о вещественных доказательствах, процессуальных издержках и иные вопросы.</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При соблюдении требований, предусмотренных выше (касательно оправдательного приговора, постановленного на основании оправдательного вердикта коллегии присяжных заседателей), суд апелляционной инстанции вправе привести в соответствие с вердиктом коллегии присяжных заседателей приговор, противоречащий вердикту.</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lastRenderedPageBreak/>
        <w:tab/>
        <w:t>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Основаниями отмены или изменения судебных решений, вынесенных с участием коллегии присяжных заседателей либо в особом порядке принятия судебного решения при согласии обвиняемого с предъявленным ему обвинением, а также при заключении досудебного соглашения о сотрудничестве, являются следующие основания: «существенное нарушение уголовно-процессуального закона»; «неправильное применение уголовного закона»; «несправедливость приговора».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Решениями суда апелляционной инстанции являются апелляционные приговор, определение и постановление.</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Апелляционный приговор выносится от имени РФ в общем порядке, установленном УПК РФ.</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В апелляционных определении, постановлении указываются: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дата и место вынесения определения, постановления;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наименование и состав суда;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данные о лице, подавшем апелляционные жалобу или представление;</w:t>
      </w:r>
      <w:r w:rsidRPr="00B23CF2">
        <w:rPr>
          <w:rFonts w:ascii="Times New Roman" w:hAnsi="Times New Roman" w:cs="Times New Roman"/>
          <w:sz w:val="24"/>
          <w:szCs w:val="24"/>
        </w:rPr>
        <w:tab/>
      </w:r>
      <w:r w:rsidRPr="00B23CF2">
        <w:rPr>
          <w:rFonts w:ascii="Times New Roman" w:hAnsi="Times New Roman" w:cs="Times New Roman"/>
          <w:sz w:val="24"/>
          <w:szCs w:val="24"/>
        </w:rPr>
        <w:tab/>
        <w:t>4) данные о лицах, участвовавших в судебном заседании суда апелляционной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5) краткое изложение содержания решения суда первой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7) мотивы принятого решения;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8) решение суда апелляционной инстанции по апелляционным жалобе или представлению;</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9) решение о мере пресечения.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w:t>
      </w:r>
      <w:proofErr w:type="gramStart"/>
      <w:r w:rsidRPr="00B23CF2">
        <w:rPr>
          <w:rFonts w:ascii="Times New Roman" w:hAnsi="Times New Roman" w:cs="Times New Roman"/>
          <w:sz w:val="24"/>
          <w:szCs w:val="24"/>
        </w:rPr>
        <w:t>отмены</w:t>
      </w:r>
      <w:proofErr w:type="gramEnd"/>
      <w:r w:rsidRPr="00B23CF2">
        <w:rPr>
          <w:rFonts w:ascii="Times New Roman" w:hAnsi="Times New Roman" w:cs="Times New Roman"/>
          <w:sz w:val="24"/>
          <w:szCs w:val="24"/>
        </w:rPr>
        <w:t xml:space="preserve"> или изменения обжалованного судебного решения.</w:t>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eastAsia="Times New Roman" w:hAnsi="Times New Roman" w:cs="Times New Roman"/>
          <w:sz w:val="24"/>
          <w:szCs w:val="24"/>
          <w:lang w:eastAsia="ru-RU"/>
        </w:rPr>
        <w:t>В резолютивной части апелляционных приговора, определения или постановления должны также содержаться разъяснения о порядке и сроках их обжалования, о праве осужденного и оправданного ходатайствовать об участии в рассмотрении уголовного дела судом кассационной инстанции.</w:t>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00BF00A7" w:rsidRPr="00B23CF2">
        <w:rPr>
          <w:rFonts w:ascii="Times New Roman" w:hAnsi="Times New Roman" w:cs="Times New Roman"/>
          <w:sz w:val="24"/>
          <w:szCs w:val="24"/>
        </w:rPr>
        <w:tab/>
      </w:r>
      <w:r w:rsidRPr="00B23CF2">
        <w:rPr>
          <w:rFonts w:ascii="Times New Roman" w:hAnsi="Times New Roman" w:cs="Times New Roman"/>
          <w:sz w:val="24"/>
          <w:szCs w:val="24"/>
        </w:rPr>
        <w:t>Описательно-мотивировочная часть оправдательного апелляционного приговора излагается в общем порядке, установленном УПК РФ.</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В описательно-мотивировочной части оправдательного апелляционного приговора излагаются:</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обстоятельства уголовного дела, установленные судом апелляционной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t>Резолютивная часть оправдательного апелляционного приговора излагается в общем порядке, установленном УПК РФ.</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lastRenderedPageBreak/>
        <w:tab/>
        <w:t xml:space="preserve">Резолютивная часть оправдательного апелляционного приговора должна содержать одно из </w:t>
      </w:r>
      <w:proofErr w:type="gramStart"/>
      <w:r w:rsidRPr="00B23CF2">
        <w:rPr>
          <w:rFonts w:ascii="Times New Roman" w:hAnsi="Times New Roman" w:cs="Times New Roman"/>
          <w:sz w:val="24"/>
          <w:szCs w:val="24"/>
        </w:rPr>
        <w:t>решений:</w:t>
      </w:r>
      <w:r w:rsidRPr="00B23CF2">
        <w:rPr>
          <w:rFonts w:ascii="Times New Roman" w:hAnsi="Times New Roman" w:cs="Times New Roman"/>
          <w:sz w:val="24"/>
          <w:szCs w:val="24"/>
        </w:rPr>
        <w:tab/>
      </w:r>
      <w:proofErr w:type="gramEnd"/>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об отмене обвинительного приговора суда первой инстанции и о вынесении оправдательного приговора;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об отмене оправдательного приговора суда первой инстанции и о вынесении оправдательного приговора;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об отмене определения или постановления суда первой инстанции и о вынесении оправдательного приговора.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Описательно-мотивировочная часть обвинительного апелляционного приговора излагается в общем порядке, установленном УПК РФ.</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 xml:space="preserve">В описательно-мотивировочной части обвинительного апелляционного приговора </w:t>
      </w:r>
      <w:proofErr w:type="gramStart"/>
      <w:r w:rsidRPr="00B23CF2">
        <w:rPr>
          <w:rFonts w:ascii="Times New Roman" w:hAnsi="Times New Roman" w:cs="Times New Roman"/>
          <w:sz w:val="24"/>
          <w:szCs w:val="24"/>
        </w:rPr>
        <w:t>излагаются:</w:t>
      </w:r>
      <w:r w:rsidRPr="00B23CF2">
        <w:rPr>
          <w:rFonts w:ascii="Times New Roman" w:hAnsi="Times New Roman" w:cs="Times New Roman"/>
          <w:sz w:val="24"/>
          <w:szCs w:val="24"/>
        </w:rPr>
        <w:tab/>
      </w:r>
      <w:proofErr w:type="gramEnd"/>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1) существо предъявленного обвинения или описание преступного деяния, признанного доказанным, которые изложены в приговоре суда первой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2) обстоятельства уголовного дела, установленные судом апелляционной инстанции;</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3) мотивы, по которым суд апелляционной инстанции отверг доказательства, представленные сторонами, или которые приведены в обвинительном приговоре.</w:t>
      </w:r>
      <w:r w:rsidRPr="00B23CF2">
        <w:rPr>
          <w:rFonts w:ascii="Times New Roman" w:hAnsi="Times New Roman" w:cs="Times New Roman"/>
          <w:sz w:val="24"/>
          <w:szCs w:val="24"/>
        </w:rPr>
        <w:tab/>
        <w:t>Резолютивная часть обвинительного апелляционного приговора излагается в общем порядке, установленном УПК РФ.</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t>Резолютивная часть обвинительного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Pr="00B23CF2">
        <w:rPr>
          <w:rFonts w:ascii="Times New Roman" w:hAnsi="Times New Roman" w:cs="Times New Roman"/>
          <w:sz w:val="24"/>
          <w:szCs w:val="24"/>
        </w:rPr>
        <w:tab/>
      </w:r>
      <w:r w:rsidR="007A579B">
        <w:rPr>
          <w:rFonts w:ascii="Times New Roman" w:hAnsi="Times New Roman" w:cs="Times New Roman"/>
          <w:sz w:val="24"/>
          <w:szCs w:val="24"/>
        </w:rPr>
        <w:tab/>
      </w:r>
      <w:r w:rsidR="007A579B">
        <w:rPr>
          <w:rFonts w:ascii="Times New Roman" w:hAnsi="Times New Roman" w:cs="Times New Roman"/>
          <w:sz w:val="24"/>
          <w:szCs w:val="24"/>
        </w:rPr>
        <w:tab/>
      </w:r>
      <w:r w:rsidR="007A579B" w:rsidRPr="007A579B">
        <w:rPr>
          <w:rFonts w:ascii="Times New Roman" w:eastAsia="Times New Roman" w:hAnsi="Times New Roman" w:cs="Times New Roman"/>
          <w:color w:val="auto"/>
          <w:sz w:val="24"/>
          <w:szCs w:val="24"/>
          <w:lang w:eastAsia="ru-RU"/>
        </w:rPr>
        <w:t xml:space="preserve">Вводная и резолютивная части решения суда апелляционной инстанции оглашаются по возвращении суда из совещательной комнаты. Составление мотивированного решения суда апелляционной инстанции может быть отложено в районном суде не более чем на 3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более чем на 5 суток, в апелляционном суде общей юрисдикции, апелляционном военном суде, Верховном Суде Российской Федерации - не более чем на 7 суток со дня окончания разбирательства уголовного дела, о чем председательствующий объявляет сторонам. В этом случае резолютивная часть решения суда должна быть подписана всеми судьями и приобщена к делу. </w:t>
      </w:r>
    </w:p>
    <w:p w:rsidR="00555C5F" w:rsidRPr="00B23CF2" w:rsidRDefault="007A579B" w:rsidP="00A06A54">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ab/>
      </w:r>
      <w:r w:rsidR="007A69C6" w:rsidRPr="00B23CF2">
        <w:rPr>
          <w:rFonts w:ascii="Times New Roman" w:hAnsi="Times New Roman" w:cs="Times New Roman"/>
          <w:sz w:val="24"/>
          <w:szCs w:val="24"/>
        </w:rPr>
        <w:t>Если по принятому судом решению имеется особое мнение судьи, председательствующий разъясняет участникам судебного разбирательства право заявить ходатайство об ознакомлении с особым мнением судьи и срок такого ознакомления.</w:t>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A06A54" w:rsidRPr="00A06A54">
        <w:rPr>
          <w:rFonts w:ascii="Times New Roman" w:eastAsia="Times New Roman" w:hAnsi="Times New Roman" w:cs="Times New Roman"/>
          <w:color w:val="auto"/>
          <w:sz w:val="24"/>
          <w:szCs w:val="24"/>
          <w:lang w:eastAsia="ru-RU"/>
        </w:rPr>
        <w:t>Апелляционные приговор, определение или постановление в течение 7 суток со дня их вынесения в окончательной форме направляются вместе с уголовным делом для исполнения в суд</w:t>
      </w:r>
      <w:r w:rsidR="007D4EA7" w:rsidRPr="00B23CF2">
        <w:rPr>
          <w:rFonts w:ascii="Times New Roman" w:eastAsia="Times New Roman" w:hAnsi="Times New Roman" w:cs="Times New Roman"/>
          <w:sz w:val="24"/>
          <w:szCs w:val="24"/>
          <w:lang w:eastAsia="ru-RU"/>
        </w:rPr>
        <w:t>, постановивший приговор или вынесший иное итоговое судебное решение. Копия апелляционных приговора, определения или постановления незамедлительно после их вынесения направляется в суд, постановивший приговор или вынесший иное итоговое судебное решение, для ее вручения осужденному или оправданному, его защитнику и обвинителю.</w:t>
      </w:r>
      <w:r w:rsidR="00A06A54">
        <w:rPr>
          <w:rFonts w:ascii="Times New Roman" w:hAnsi="Times New Roman" w:cs="Times New Roman"/>
          <w:sz w:val="24"/>
          <w:szCs w:val="24"/>
        </w:rPr>
        <w:tab/>
      </w:r>
      <w:r w:rsidR="00A06A54">
        <w:rPr>
          <w:rFonts w:ascii="Times New Roman" w:hAnsi="Times New Roman" w:cs="Times New Roman"/>
          <w:sz w:val="24"/>
          <w:szCs w:val="24"/>
        </w:rPr>
        <w:tab/>
      </w:r>
      <w:r w:rsidR="00A06A54">
        <w:rPr>
          <w:rFonts w:ascii="Times New Roman" w:hAnsi="Times New Roman" w:cs="Times New Roman"/>
          <w:sz w:val="24"/>
          <w:szCs w:val="24"/>
        </w:rPr>
        <w:tab/>
      </w:r>
      <w:r w:rsidR="00A06A54">
        <w:rPr>
          <w:rFonts w:ascii="Times New Roman" w:hAnsi="Times New Roman" w:cs="Times New Roman"/>
          <w:sz w:val="24"/>
          <w:szCs w:val="24"/>
        </w:rPr>
        <w:tab/>
      </w:r>
      <w:r w:rsidR="00A06A54">
        <w:rPr>
          <w:rFonts w:ascii="Times New Roman" w:hAnsi="Times New Roman" w:cs="Times New Roman"/>
          <w:sz w:val="24"/>
          <w:szCs w:val="24"/>
        </w:rPr>
        <w:tab/>
      </w:r>
      <w:r w:rsidR="00A06A54">
        <w:rPr>
          <w:rFonts w:ascii="Times New Roman" w:hAnsi="Times New Roman" w:cs="Times New Roman"/>
          <w:sz w:val="24"/>
          <w:szCs w:val="24"/>
        </w:rPr>
        <w:tab/>
      </w:r>
      <w:r w:rsidR="00A06A54">
        <w:rPr>
          <w:rFonts w:ascii="Times New Roman" w:hAnsi="Times New Roman" w:cs="Times New Roman"/>
          <w:sz w:val="24"/>
          <w:szCs w:val="24"/>
        </w:rPr>
        <w:tab/>
      </w:r>
      <w:r w:rsidR="00A06A54">
        <w:rPr>
          <w:rFonts w:ascii="Times New Roman" w:hAnsi="Times New Roman" w:cs="Times New Roman"/>
          <w:sz w:val="24"/>
          <w:szCs w:val="24"/>
        </w:rPr>
        <w:tab/>
      </w:r>
      <w:bookmarkStart w:id="11" w:name="_GoBack"/>
      <w:bookmarkEnd w:id="11"/>
      <w:r w:rsidR="007A69C6" w:rsidRPr="00B23CF2">
        <w:rPr>
          <w:rFonts w:ascii="Times New Roman" w:hAnsi="Times New Roman" w:cs="Times New Roman"/>
          <w:sz w:val="24"/>
          <w:szCs w:val="24"/>
        </w:rPr>
        <w:t>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r w:rsidR="007A69C6"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tab/>
      </w:r>
      <w:r w:rsidR="00D53330" w:rsidRPr="00B23CF2">
        <w:rPr>
          <w:rFonts w:ascii="Times New Roman" w:hAnsi="Times New Roman" w:cs="Times New Roman"/>
          <w:sz w:val="24"/>
          <w:szCs w:val="24"/>
        </w:rPr>
        <w:lastRenderedPageBreak/>
        <w:tab/>
      </w:r>
      <w:r w:rsidR="00D53330" w:rsidRPr="00B23CF2">
        <w:rPr>
          <w:rFonts w:ascii="Times New Roman" w:eastAsia="Times New Roman" w:hAnsi="Times New Roman" w:cs="Times New Roman"/>
          <w:sz w:val="24"/>
          <w:szCs w:val="24"/>
          <w:lang w:eastAsia="ru-RU"/>
        </w:rPr>
        <w:t xml:space="preserve">Секретарь судебного заседания или по поручению председательствующего помощник судьи ведет протокол судебного заседания </w:t>
      </w:r>
      <w:r w:rsidR="00D53330" w:rsidRPr="00B23CF2">
        <w:rPr>
          <w:rFonts w:ascii="Times New Roman" w:hAnsi="Times New Roman" w:cs="Times New Roman"/>
          <w:sz w:val="24"/>
          <w:szCs w:val="24"/>
        </w:rPr>
        <w:t>в соответствии с общими требованиями УПК РФ</w:t>
      </w:r>
      <w:r w:rsidR="00D53330" w:rsidRPr="00B23CF2">
        <w:rPr>
          <w:rFonts w:ascii="Times New Roman" w:eastAsia="Times New Roman" w:hAnsi="Times New Roman" w:cs="Times New Roman"/>
          <w:sz w:val="24"/>
          <w:szCs w:val="24"/>
          <w:lang w:eastAsia="ru-RU"/>
        </w:rPr>
        <w:t xml:space="preserve">. На протокол и аудиозапись судебного заседания стороны могут подать замечания, которые рассматриваются председательствующим </w:t>
      </w:r>
      <w:r w:rsidR="00D53330" w:rsidRPr="00B23CF2">
        <w:rPr>
          <w:rFonts w:ascii="Times New Roman" w:hAnsi="Times New Roman" w:cs="Times New Roman"/>
          <w:sz w:val="24"/>
          <w:szCs w:val="24"/>
        </w:rPr>
        <w:t>в общем порядке, установленном УПК РФ</w:t>
      </w:r>
      <w:r w:rsidR="00D53330" w:rsidRPr="00B23CF2">
        <w:rPr>
          <w:rFonts w:ascii="Times New Roman" w:eastAsia="Times New Roman" w:hAnsi="Times New Roman" w:cs="Times New Roman"/>
          <w:sz w:val="24"/>
          <w:szCs w:val="24"/>
          <w:lang w:eastAsia="ru-RU"/>
        </w:rPr>
        <w:t>.</w:t>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t>Приговор, определение, постановление суда апелляционной инстанции могут быть обжалованы в вышестоящий суд в кассационном и надзорном порядках.</w:t>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t>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r w:rsidR="007A69C6" w:rsidRPr="00B23CF2">
        <w:rPr>
          <w:rFonts w:ascii="Times New Roman" w:hAnsi="Times New Roman" w:cs="Times New Roman"/>
          <w:sz w:val="24"/>
          <w:szCs w:val="24"/>
        </w:rPr>
        <w:tab/>
      </w:r>
      <w:r w:rsidR="007A69C6" w:rsidRPr="00B23CF2">
        <w:rPr>
          <w:rFonts w:ascii="Times New Roman" w:hAnsi="Times New Roman" w:cs="Times New Roman"/>
          <w:sz w:val="24"/>
          <w:szCs w:val="24"/>
        </w:rPr>
        <w:tab/>
      </w:r>
      <w:r w:rsidR="007A69C6" w:rsidRPr="00B23CF2">
        <w:rPr>
          <w:rStyle w:val="a4"/>
          <w:rFonts w:ascii="Times New Roman" w:hAnsi="Times New Roman" w:cs="Times New Roman"/>
          <w:b w:val="0"/>
          <w:bCs w:val="0"/>
          <w:color w:val="auto"/>
          <w:sz w:val="24"/>
          <w:szCs w:val="24"/>
        </w:rPr>
        <w:t>Суд разъясняет участникам уголовного судопроизводства право обжаловать в кассационном порядке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rsidR="00555C5F" w:rsidRPr="00B23CF2" w:rsidRDefault="007A69C6" w:rsidP="002419A6">
      <w:pPr>
        <w:spacing w:line="240" w:lineRule="auto"/>
        <w:ind w:firstLine="540"/>
        <w:jc w:val="both"/>
        <w:rPr>
          <w:rFonts w:ascii="Times New Roman" w:hAnsi="Times New Roman" w:cs="Times New Roman"/>
          <w:sz w:val="24"/>
          <w:szCs w:val="24"/>
        </w:rPr>
      </w:pP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color w:val="auto"/>
          <w:sz w:val="24"/>
          <w:szCs w:val="24"/>
        </w:rPr>
        <w:t>Дополнительно!</w:t>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color w:val="auto"/>
          <w:sz w:val="24"/>
          <w:szCs w:val="24"/>
        </w:rPr>
        <w:tab/>
      </w:r>
      <w:r w:rsidRPr="00B23CF2">
        <w:rPr>
          <w:rStyle w:val="a4"/>
          <w:rFonts w:ascii="Times New Roman" w:hAnsi="Times New Roman" w:cs="Times New Roman"/>
          <w:b w:val="0"/>
          <w:bCs w:val="0"/>
          <w:i/>
          <w:iCs/>
          <w:color w:val="auto"/>
          <w:sz w:val="24"/>
          <w:szCs w:val="24"/>
        </w:rPr>
        <w:t>По делу допускается наличие двух не противоречащих друг другу решений суда апелляционной инстанции. Однако, если стороны усмотрят противоречия в апелляционных решениях, они могут реализовать свое право на обжалование вновь вынесенного решения путем принесения кассационной жалобы или представления.</w:t>
      </w:r>
    </w:p>
    <w:sectPr w:rsidR="00555C5F" w:rsidRPr="00B23CF2" w:rsidSect="00555C5F">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5C5F"/>
    <w:rsid w:val="001C4912"/>
    <w:rsid w:val="002419A6"/>
    <w:rsid w:val="002A6AF8"/>
    <w:rsid w:val="00484B89"/>
    <w:rsid w:val="00533F0C"/>
    <w:rsid w:val="00555C5F"/>
    <w:rsid w:val="007A579B"/>
    <w:rsid w:val="007A69C6"/>
    <w:rsid w:val="007C19F5"/>
    <w:rsid w:val="007D4EA7"/>
    <w:rsid w:val="008036C6"/>
    <w:rsid w:val="008B3C4A"/>
    <w:rsid w:val="00907794"/>
    <w:rsid w:val="00A06A54"/>
    <w:rsid w:val="00B23CF2"/>
    <w:rsid w:val="00BF00A7"/>
    <w:rsid w:val="00D53330"/>
    <w:rsid w:val="00FA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3DEB5-AEF1-46C5-88C1-6496065E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176C69"/>
    <w:rPr>
      <w:rFonts w:ascii="OpenSymbol" w:eastAsia="OpenSymbol" w:hAnsi="OpenSymbol" w:cs="OpenSymbol"/>
    </w:rPr>
  </w:style>
  <w:style w:type="character" w:customStyle="1" w:styleId="ListLabel1">
    <w:name w:val="ListLabel 1"/>
    <w:qFormat/>
    <w:rsid w:val="00176C69"/>
    <w:rPr>
      <w:rFonts w:ascii="Times New Roman" w:hAnsi="Times New Roman" w:cs="OpenSymbol"/>
      <w:sz w:val="24"/>
    </w:rPr>
  </w:style>
  <w:style w:type="character" w:customStyle="1" w:styleId="ListLabel2">
    <w:name w:val="ListLabel 2"/>
    <w:qFormat/>
    <w:rsid w:val="00176C69"/>
    <w:rPr>
      <w:rFonts w:cs="OpenSymbol"/>
    </w:rPr>
  </w:style>
  <w:style w:type="character" w:customStyle="1" w:styleId="ListLabel3">
    <w:name w:val="ListLabel 3"/>
    <w:qFormat/>
    <w:rsid w:val="00176C69"/>
    <w:rPr>
      <w:rFonts w:cs="OpenSymbol"/>
    </w:rPr>
  </w:style>
  <w:style w:type="character" w:customStyle="1" w:styleId="ListLabel4">
    <w:name w:val="ListLabel 4"/>
    <w:qFormat/>
    <w:rsid w:val="00176C69"/>
    <w:rPr>
      <w:rFonts w:cs="OpenSymbol"/>
    </w:rPr>
  </w:style>
  <w:style w:type="character" w:customStyle="1" w:styleId="ListLabel5">
    <w:name w:val="ListLabel 5"/>
    <w:qFormat/>
    <w:rsid w:val="00176C69"/>
    <w:rPr>
      <w:rFonts w:cs="OpenSymbol"/>
    </w:rPr>
  </w:style>
  <w:style w:type="character" w:customStyle="1" w:styleId="ListLabel6">
    <w:name w:val="ListLabel 6"/>
    <w:qFormat/>
    <w:rsid w:val="00176C69"/>
    <w:rPr>
      <w:rFonts w:cs="OpenSymbol"/>
    </w:rPr>
  </w:style>
  <w:style w:type="character" w:customStyle="1" w:styleId="ListLabel7">
    <w:name w:val="ListLabel 7"/>
    <w:qFormat/>
    <w:rsid w:val="00176C69"/>
    <w:rPr>
      <w:rFonts w:cs="OpenSymbol"/>
    </w:rPr>
  </w:style>
  <w:style w:type="character" w:customStyle="1" w:styleId="ListLabel8">
    <w:name w:val="ListLabel 8"/>
    <w:qFormat/>
    <w:rsid w:val="00176C69"/>
    <w:rPr>
      <w:rFonts w:cs="OpenSymbol"/>
    </w:rPr>
  </w:style>
  <w:style w:type="character" w:customStyle="1" w:styleId="ListLabel9">
    <w:name w:val="ListLabel 9"/>
    <w:qFormat/>
    <w:rsid w:val="00176C69"/>
    <w:rPr>
      <w:rFonts w:cs="OpenSymbol"/>
    </w:rPr>
  </w:style>
  <w:style w:type="character" w:styleId="a4">
    <w:name w:val="Strong"/>
    <w:basedOn w:val="a0"/>
    <w:qFormat/>
    <w:rsid w:val="00176C69"/>
    <w:rPr>
      <w:b/>
      <w:bCs/>
    </w:rPr>
  </w:style>
  <w:style w:type="character" w:customStyle="1" w:styleId="ListLabel10">
    <w:name w:val="ListLabel 10"/>
    <w:qFormat/>
    <w:rsid w:val="00176C69"/>
    <w:rPr>
      <w:rFonts w:ascii="Times New Roman" w:hAnsi="Times New Roman" w:cs="OpenSymbol"/>
      <w:sz w:val="24"/>
    </w:rPr>
  </w:style>
  <w:style w:type="character" w:customStyle="1" w:styleId="ListLabel11">
    <w:name w:val="ListLabel 11"/>
    <w:qFormat/>
    <w:rsid w:val="00176C69"/>
    <w:rPr>
      <w:rFonts w:cs="OpenSymbol"/>
    </w:rPr>
  </w:style>
  <w:style w:type="character" w:customStyle="1" w:styleId="ListLabel12">
    <w:name w:val="ListLabel 12"/>
    <w:qFormat/>
    <w:rsid w:val="00176C69"/>
    <w:rPr>
      <w:rFonts w:cs="OpenSymbol"/>
    </w:rPr>
  </w:style>
  <w:style w:type="character" w:customStyle="1" w:styleId="ListLabel13">
    <w:name w:val="ListLabel 13"/>
    <w:qFormat/>
    <w:rsid w:val="00176C69"/>
    <w:rPr>
      <w:rFonts w:cs="OpenSymbol"/>
    </w:rPr>
  </w:style>
  <w:style w:type="character" w:customStyle="1" w:styleId="ListLabel14">
    <w:name w:val="ListLabel 14"/>
    <w:qFormat/>
    <w:rsid w:val="00176C69"/>
    <w:rPr>
      <w:rFonts w:cs="OpenSymbol"/>
    </w:rPr>
  </w:style>
  <w:style w:type="character" w:customStyle="1" w:styleId="ListLabel15">
    <w:name w:val="ListLabel 15"/>
    <w:qFormat/>
    <w:rsid w:val="00176C69"/>
    <w:rPr>
      <w:rFonts w:cs="OpenSymbol"/>
    </w:rPr>
  </w:style>
  <w:style w:type="character" w:customStyle="1" w:styleId="ListLabel16">
    <w:name w:val="ListLabel 16"/>
    <w:qFormat/>
    <w:rsid w:val="00176C69"/>
    <w:rPr>
      <w:rFonts w:cs="OpenSymbol"/>
    </w:rPr>
  </w:style>
  <w:style w:type="character" w:customStyle="1" w:styleId="ListLabel17">
    <w:name w:val="ListLabel 17"/>
    <w:qFormat/>
    <w:rsid w:val="00176C69"/>
    <w:rPr>
      <w:rFonts w:cs="OpenSymbol"/>
    </w:rPr>
  </w:style>
  <w:style w:type="character" w:customStyle="1" w:styleId="ListLabel18">
    <w:name w:val="ListLabel 18"/>
    <w:qFormat/>
    <w:rsid w:val="00176C69"/>
    <w:rPr>
      <w:rFonts w:cs="OpenSymbol"/>
    </w:rPr>
  </w:style>
  <w:style w:type="character" w:customStyle="1" w:styleId="ListLabel19">
    <w:name w:val="ListLabel 19"/>
    <w:qFormat/>
    <w:rsid w:val="00176C69"/>
    <w:rPr>
      <w:rFonts w:ascii="Times New Roman" w:hAnsi="Times New Roman" w:cs="OpenSymbol"/>
      <w:sz w:val="24"/>
    </w:rPr>
  </w:style>
  <w:style w:type="character" w:customStyle="1" w:styleId="ListLabel20">
    <w:name w:val="ListLabel 20"/>
    <w:qFormat/>
    <w:rsid w:val="00176C69"/>
    <w:rPr>
      <w:rFonts w:cs="OpenSymbol"/>
    </w:rPr>
  </w:style>
  <w:style w:type="character" w:customStyle="1" w:styleId="ListLabel21">
    <w:name w:val="ListLabel 21"/>
    <w:qFormat/>
    <w:rsid w:val="00176C69"/>
    <w:rPr>
      <w:rFonts w:cs="OpenSymbol"/>
    </w:rPr>
  </w:style>
  <w:style w:type="character" w:customStyle="1" w:styleId="ListLabel22">
    <w:name w:val="ListLabel 22"/>
    <w:qFormat/>
    <w:rsid w:val="00176C69"/>
    <w:rPr>
      <w:rFonts w:cs="OpenSymbol"/>
    </w:rPr>
  </w:style>
  <w:style w:type="character" w:customStyle="1" w:styleId="ListLabel23">
    <w:name w:val="ListLabel 23"/>
    <w:qFormat/>
    <w:rsid w:val="00176C69"/>
    <w:rPr>
      <w:rFonts w:cs="OpenSymbol"/>
    </w:rPr>
  </w:style>
  <w:style w:type="character" w:customStyle="1" w:styleId="ListLabel24">
    <w:name w:val="ListLabel 24"/>
    <w:qFormat/>
    <w:rsid w:val="00176C69"/>
    <w:rPr>
      <w:rFonts w:cs="OpenSymbol"/>
    </w:rPr>
  </w:style>
  <w:style w:type="character" w:customStyle="1" w:styleId="ListLabel25">
    <w:name w:val="ListLabel 25"/>
    <w:qFormat/>
    <w:rsid w:val="00176C69"/>
    <w:rPr>
      <w:rFonts w:cs="OpenSymbol"/>
    </w:rPr>
  </w:style>
  <w:style w:type="character" w:customStyle="1" w:styleId="ListLabel26">
    <w:name w:val="ListLabel 26"/>
    <w:qFormat/>
    <w:rsid w:val="00176C69"/>
    <w:rPr>
      <w:rFonts w:cs="OpenSymbol"/>
    </w:rPr>
  </w:style>
  <w:style w:type="character" w:customStyle="1" w:styleId="ListLabel27">
    <w:name w:val="ListLabel 27"/>
    <w:qFormat/>
    <w:rsid w:val="00176C69"/>
    <w:rPr>
      <w:rFonts w:cs="OpenSymbol"/>
    </w:rPr>
  </w:style>
  <w:style w:type="character" w:customStyle="1" w:styleId="ListLabel28">
    <w:name w:val="ListLabel 28"/>
    <w:qFormat/>
    <w:rsid w:val="00176C69"/>
    <w:rPr>
      <w:rFonts w:ascii="Times New Roman" w:hAnsi="Times New Roman" w:cs="OpenSymbol"/>
      <w:sz w:val="24"/>
    </w:rPr>
  </w:style>
  <w:style w:type="character" w:customStyle="1" w:styleId="ListLabel29">
    <w:name w:val="ListLabel 29"/>
    <w:qFormat/>
    <w:rsid w:val="00176C69"/>
    <w:rPr>
      <w:rFonts w:cs="OpenSymbol"/>
    </w:rPr>
  </w:style>
  <w:style w:type="character" w:customStyle="1" w:styleId="ListLabel30">
    <w:name w:val="ListLabel 30"/>
    <w:qFormat/>
    <w:rsid w:val="00176C69"/>
    <w:rPr>
      <w:rFonts w:cs="OpenSymbol"/>
    </w:rPr>
  </w:style>
  <w:style w:type="character" w:customStyle="1" w:styleId="ListLabel31">
    <w:name w:val="ListLabel 31"/>
    <w:qFormat/>
    <w:rsid w:val="00176C69"/>
    <w:rPr>
      <w:rFonts w:cs="OpenSymbol"/>
    </w:rPr>
  </w:style>
  <w:style w:type="character" w:customStyle="1" w:styleId="ListLabel32">
    <w:name w:val="ListLabel 32"/>
    <w:qFormat/>
    <w:rsid w:val="00176C69"/>
    <w:rPr>
      <w:rFonts w:cs="OpenSymbol"/>
    </w:rPr>
  </w:style>
  <w:style w:type="character" w:customStyle="1" w:styleId="ListLabel33">
    <w:name w:val="ListLabel 33"/>
    <w:qFormat/>
    <w:rsid w:val="00176C69"/>
    <w:rPr>
      <w:rFonts w:cs="OpenSymbol"/>
    </w:rPr>
  </w:style>
  <w:style w:type="character" w:customStyle="1" w:styleId="ListLabel34">
    <w:name w:val="ListLabel 34"/>
    <w:qFormat/>
    <w:rsid w:val="00176C69"/>
    <w:rPr>
      <w:rFonts w:cs="OpenSymbol"/>
    </w:rPr>
  </w:style>
  <w:style w:type="character" w:customStyle="1" w:styleId="ListLabel35">
    <w:name w:val="ListLabel 35"/>
    <w:qFormat/>
    <w:rsid w:val="00176C69"/>
    <w:rPr>
      <w:rFonts w:cs="OpenSymbol"/>
    </w:rPr>
  </w:style>
  <w:style w:type="character" w:customStyle="1" w:styleId="ListLabel36">
    <w:name w:val="ListLabel 36"/>
    <w:qFormat/>
    <w:rsid w:val="00176C69"/>
    <w:rPr>
      <w:rFonts w:cs="OpenSymbol"/>
    </w:rPr>
  </w:style>
  <w:style w:type="character" w:customStyle="1" w:styleId="ListLabel37">
    <w:name w:val="ListLabel 37"/>
    <w:qFormat/>
    <w:rsid w:val="00176C69"/>
    <w:rPr>
      <w:rFonts w:ascii="Times New Roman" w:hAnsi="Times New Roman" w:cs="OpenSymbol"/>
      <w:sz w:val="24"/>
    </w:rPr>
  </w:style>
  <w:style w:type="character" w:customStyle="1" w:styleId="ListLabel38">
    <w:name w:val="ListLabel 38"/>
    <w:qFormat/>
    <w:rsid w:val="00176C69"/>
    <w:rPr>
      <w:rFonts w:cs="OpenSymbol"/>
    </w:rPr>
  </w:style>
  <w:style w:type="character" w:customStyle="1" w:styleId="ListLabel39">
    <w:name w:val="ListLabel 39"/>
    <w:qFormat/>
    <w:rsid w:val="00176C69"/>
    <w:rPr>
      <w:rFonts w:cs="OpenSymbol"/>
    </w:rPr>
  </w:style>
  <w:style w:type="character" w:customStyle="1" w:styleId="ListLabel40">
    <w:name w:val="ListLabel 40"/>
    <w:qFormat/>
    <w:rsid w:val="00176C69"/>
    <w:rPr>
      <w:rFonts w:cs="OpenSymbol"/>
    </w:rPr>
  </w:style>
  <w:style w:type="character" w:customStyle="1" w:styleId="ListLabel41">
    <w:name w:val="ListLabel 41"/>
    <w:qFormat/>
    <w:rsid w:val="00176C69"/>
    <w:rPr>
      <w:rFonts w:cs="OpenSymbol"/>
    </w:rPr>
  </w:style>
  <w:style w:type="character" w:customStyle="1" w:styleId="ListLabel42">
    <w:name w:val="ListLabel 42"/>
    <w:qFormat/>
    <w:rsid w:val="00176C69"/>
    <w:rPr>
      <w:rFonts w:cs="OpenSymbol"/>
    </w:rPr>
  </w:style>
  <w:style w:type="character" w:customStyle="1" w:styleId="ListLabel43">
    <w:name w:val="ListLabel 43"/>
    <w:qFormat/>
    <w:rsid w:val="00176C69"/>
    <w:rPr>
      <w:rFonts w:cs="OpenSymbol"/>
    </w:rPr>
  </w:style>
  <w:style w:type="character" w:customStyle="1" w:styleId="ListLabel44">
    <w:name w:val="ListLabel 44"/>
    <w:qFormat/>
    <w:rsid w:val="00176C69"/>
    <w:rPr>
      <w:rFonts w:cs="OpenSymbol"/>
    </w:rPr>
  </w:style>
  <w:style w:type="character" w:customStyle="1" w:styleId="ListLabel45">
    <w:name w:val="ListLabel 45"/>
    <w:qFormat/>
    <w:rsid w:val="00176C69"/>
    <w:rPr>
      <w:rFonts w:cs="OpenSymbol"/>
    </w:rPr>
  </w:style>
  <w:style w:type="character" w:customStyle="1" w:styleId="ListLabel46">
    <w:name w:val="ListLabel 46"/>
    <w:qFormat/>
    <w:rsid w:val="00176C69"/>
    <w:rPr>
      <w:rFonts w:ascii="Times New Roman" w:hAnsi="Times New Roman" w:cs="OpenSymbol"/>
      <w:sz w:val="24"/>
    </w:rPr>
  </w:style>
  <w:style w:type="character" w:customStyle="1" w:styleId="ListLabel47">
    <w:name w:val="ListLabel 47"/>
    <w:qFormat/>
    <w:rsid w:val="00176C69"/>
    <w:rPr>
      <w:rFonts w:cs="OpenSymbol"/>
    </w:rPr>
  </w:style>
  <w:style w:type="character" w:customStyle="1" w:styleId="ListLabel48">
    <w:name w:val="ListLabel 48"/>
    <w:qFormat/>
    <w:rsid w:val="00176C69"/>
    <w:rPr>
      <w:rFonts w:cs="OpenSymbol"/>
    </w:rPr>
  </w:style>
  <w:style w:type="character" w:customStyle="1" w:styleId="ListLabel49">
    <w:name w:val="ListLabel 49"/>
    <w:qFormat/>
    <w:rsid w:val="00176C69"/>
    <w:rPr>
      <w:rFonts w:cs="OpenSymbol"/>
    </w:rPr>
  </w:style>
  <w:style w:type="character" w:customStyle="1" w:styleId="ListLabel50">
    <w:name w:val="ListLabel 50"/>
    <w:qFormat/>
    <w:rsid w:val="00176C69"/>
    <w:rPr>
      <w:rFonts w:cs="OpenSymbol"/>
    </w:rPr>
  </w:style>
  <w:style w:type="character" w:customStyle="1" w:styleId="ListLabel51">
    <w:name w:val="ListLabel 51"/>
    <w:qFormat/>
    <w:rsid w:val="00176C69"/>
    <w:rPr>
      <w:rFonts w:cs="OpenSymbol"/>
    </w:rPr>
  </w:style>
  <w:style w:type="character" w:customStyle="1" w:styleId="ListLabel52">
    <w:name w:val="ListLabel 52"/>
    <w:qFormat/>
    <w:rsid w:val="00176C69"/>
    <w:rPr>
      <w:rFonts w:cs="OpenSymbol"/>
    </w:rPr>
  </w:style>
  <w:style w:type="character" w:customStyle="1" w:styleId="ListLabel53">
    <w:name w:val="ListLabel 53"/>
    <w:qFormat/>
    <w:rsid w:val="00176C69"/>
    <w:rPr>
      <w:rFonts w:cs="OpenSymbol"/>
    </w:rPr>
  </w:style>
  <w:style w:type="character" w:customStyle="1" w:styleId="ListLabel54">
    <w:name w:val="ListLabel 54"/>
    <w:qFormat/>
    <w:rsid w:val="00176C69"/>
    <w:rPr>
      <w:rFonts w:cs="OpenSymbol"/>
    </w:rPr>
  </w:style>
  <w:style w:type="character" w:customStyle="1" w:styleId="ListLabel55">
    <w:name w:val="ListLabel 55"/>
    <w:qFormat/>
    <w:rsid w:val="00176C69"/>
    <w:rPr>
      <w:rFonts w:ascii="Times New Roman" w:hAnsi="Times New Roman" w:cs="OpenSymbol"/>
      <w:sz w:val="24"/>
    </w:rPr>
  </w:style>
  <w:style w:type="character" w:customStyle="1" w:styleId="ListLabel56">
    <w:name w:val="ListLabel 56"/>
    <w:qFormat/>
    <w:rsid w:val="00176C69"/>
    <w:rPr>
      <w:rFonts w:cs="OpenSymbol"/>
    </w:rPr>
  </w:style>
  <w:style w:type="character" w:customStyle="1" w:styleId="ListLabel57">
    <w:name w:val="ListLabel 57"/>
    <w:qFormat/>
    <w:rsid w:val="00176C69"/>
    <w:rPr>
      <w:rFonts w:cs="OpenSymbol"/>
    </w:rPr>
  </w:style>
  <w:style w:type="character" w:customStyle="1" w:styleId="ListLabel58">
    <w:name w:val="ListLabel 58"/>
    <w:qFormat/>
    <w:rsid w:val="00176C69"/>
    <w:rPr>
      <w:rFonts w:cs="OpenSymbol"/>
    </w:rPr>
  </w:style>
  <w:style w:type="character" w:customStyle="1" w:styleId="ListLabel59">
    <w:name w:val="ListLabel 59"/>
    <w:qFormat/>
    <w:rsid w:val="00176C69"/>
    <w:rPr>
      <w:rFonts w:cs="OpenSymbol"/>
    </w:rPr>
  </w:style>
  <w:style w:type="character" w:customStyle="1" w:styleId="ListLabel60">
    <w:name w:val="ListLabel 60"/>
    <w:qFormat/>
    <w:rsid w:val="00176C69"/>
    <w:rPr>
      <w:rFonts w:cs="OpenSymbol"/>
    </w:rPr>
  </w:style>
  <w:style w:type="character" w:customStyle="1" w:styleId="ListLabel61">
    <w:name w:val="ListLabel 61"/>
    <w:qFormat/>
    <w:rsid w:val="00176C69"/>
    <w:rPr>
      <w:rFonts w:cs="OpenSymbol"/>
    </w:rPr>
  </w:style>
  <w:style w:type="character" w:customStyle="1" w:styleId="ListLabel62">
    <w:name w:val="ListLabel 62"/>
    <w:qFormat/>
    <w:rsid w:val="00176C69"/>
    <w:rPr>
      <w:rFonts w:cs="OpenSymbol"/>
    </w:rPr>
  </w:style>
  <w:style w:type="character" w:customStyle="1" w:styleId="ListLabel63">
    <w:name w:val="ListLabel 63"/>
    <w:qFormat/>
    <w:rsid w:val="00176C69"/>
    <w:rPr>
      <w:rFonts w:cs="OpenSymbol"/>
    </w:rPr>
  </w:style>
  <w:style w:type="character" w:customStyle="1" w:styleId="ListLabel64">
    <w:name w:val="ListLabel 64"/>
    <w:qFormat/>
    <w:rsid w:val="00176C69"/>
    <w:rPr>
      <w:rFonts w:ascii="Times New Roman" w:hAnsi="Times New Roman" w:cs="OpenSymbol"/>
      <w:sz w:val="24"/>
    </w:rPr>
  </w:style>
  <w:style w:type="character" w:customStyle="1" w:styleId="ListLabel65">
    <w:name w:val="ListLabel 65"/>
    <w:qFormat/>
    <w:rsid w:val="00176C69"/>
    <w:rPr>
      <w:rFonts w:cs="OpenSymbol"/>
    </w:rPr>
  </w:style>
  <w:style w:type="character" w:customStyle="1" w:styleId="ListLabel66">
    <w:name w:val="ListLabel 66"/>
    <w:qFormat/>
    <w:rsid w:val="00176C69"/>
    <w:rPr>
      <w:rFonts w:cs="OpenSymbol"/>
    </w:rPr>
  </w:style>
  <w:style w:type="character" w:customStyle="1" w:styleId="ListLabel67">
    <w:name w:val="ListLabel 67"/>
    <w:qFormat/>
    <w:rsid w:val="00176C69"/>
    <w:rPr>
      <w:rFonts w:cs="OpenSymbol"/>
    </w:rPr>
  </w:style>
  <w:style w:type="character" w:customStyle="1" w:styleId="ListLabel68">
    <w:name w:val="ListLabel 68"/>
    <w:qFormat/>
    <w:rsid w:val="00176C69"/>
    <w:rPr>
      <w:rFonts w:cs="OpenSymbol"/>
    </w:rPr>
  </w:style>
  <w:style w:type="character" w:customStyle="1" w:styleId="ListLabel69">
    <w:name w:val="ListLabel 69"/>
    <w:qFormat/>
    <w:rsid w:val="00176C69"/>
    <w:rPr>
      <w:rFonts w:cs="OpenSymbol"/>
    </w:rPr>
  </w:style>
  <w:style w:type="character" w:customStyle="1" w:styleId="ListLabel70">
    <w:name w:val="ListLabel 70"/>
    <w:qFormat/>
    <w:rsid w:val="00176C69"/>
    <w:rPr>
      <w:rFonts w:cs="OpenSymbol"/>
    </w:rPr>
  </w:style>
  <w:style w:type="character" w:customStyle="1" w:styleId="ListLabel71">
    <w:name w:val="ListLabel 71"/>
    <w:qFormat/>
    <w:rsid w:val="00176C69"/>
    <w:rPr>
      <w:rFonts w:cs="OpenSymbol"/>
    </w:rPr>
  </w:style>
  <w:style w:type="character" w:customStyle="1" w:styleId="ListLabel72">
    <w:name w:val="ListLabel 72"/>
    <w:qFormat/>
    <w:rsid w:val="00176C69"/>
    <w:rPr>
      <w:rFonts w:cs="OpenSymbol"/>
    </w:rPr>
  </w:style>
  <w:style w:type="character" w:customStyle="1" w:styleId="ListLabel73">
    <w:name w:val="ListLabel 73"/>
    <w:qFormat/>
    <w:rsid w:val="00176C69"/>
    <w:rPr>
      <w:rFonts w:ascii="Times New Roman" w:hAnsi="Times New Roman" w:cs="OpenSymbol"/>
      <w:sz w:val="24"/>
    </w:rPr>
  </w:style>
  <w:style w:type="character" w:customStyle="1" w:styleId="ListLabel74">
    <w:name w:val="ListLabel 74"/>
    <w:qFormat/>
    <w:rsid w:val="00176C69"/>
    <w:rPr>
      <w:rFonts w:cs="OpenSymbol"/>
    </w:rPr>
  </w:style>
  <w:style w:type="character" w:customStyle="1" w:styleId="ListLabel75">
    <w:name w:val="ListLabel 75"/>
    <w:qFormat/>
    <w:rsid w:val="00176C69"/>
    <w:rPr>
      <w:rFonts w:cs="OpenSymbol"/>
    </w:rPr>
  </w:style>
  <w:style w:type="character" w:customStyle="1" w:styleId="ListLabel76">
    <w:name w:val="ListLabel 76"/>
    <w:qFormat/>
    <w:rsid w:val="00176C69"/>
    <w:rPr>
      <w:rFonts w:cs="OpenSymbol"/>
    </w:rPr>
  </w:style>
  <w:style w:type="character" w:customStyle="1" w:styleId="ListLabel77">
    <w:name w:val="ListLabel 77"/>
    <w:qFormat/>
    <w:rsid w:val="00176C69"/>
    <w:rPr>
      <w:rFonts w:cs="OpenSymbol"/>
    </w:rPr>
  </w:style>
  <w:style w:type="character" w:customStyle="1" w:styleId="ListLabel78">
    <w:name w:val="ListLabel 78"/>
    <w:qFormat/>
    <w:rsid w:val="00176C69"/>
    <w:rPr>
      <w:rFonts w:cs="OpenSymbol"/>
    </w:rPr>
  </w:style>
  <w:style w:type="character" w:customStyle="1" w:styleId="ListLabel79">
    <w:name w:val="ListLabel 79"/>
    <w:qFormat/>
    <w:rsid w:val="00176C69"/>
    <w:rPr>
      <w:rFonts w:cs="OpenSymbol"/>
    </w:rPr>
  </w:style>
  <w:style w:type="character" w:customStyle="1" w:styleId="ListLabel80">
    <w:name w:val="ListLabel 80"/>
    <w:qFormat/>
    <w:rsid w:val="00176C69"/>
    <w:rPr>
      <w:rFonts w:cs="OpenSymbol"/>
    </w:rPr>
  </w:style>
  <w:style w:type="character" w:customStyle="1" w:styleId="ListLabel81">
    <w:name w:val="ListLabel 81"/>
    <w:qFormat/>
    <w:rsid w:val="00176C69"/>
    <w:rPr>
      <w:rFonts w:cs="OpenSymbol"/>
    </w:rPr>
  </w:style>
  <w:style w:type="character" w:customStyle="1" w:styleId="ListLabel82">
    <w:name w:val="ListLabel 82"/>
    <w:qFormat/>
    <w:rsid w:val="00176C69"/>
    <w:rPr>
      <w:rFonts w:ascii="Times New Roman" w:hAnsi="Times New Roman" w:cs="OpenSymbol"/>
      <w:sz w:val="24"/>
    </w:rPr>
  </w:style>
  <w:style w:type="character" w:customStyle="1" w:styleId="ListLabel83">
    <w:name w:val="ListLabel 83"/>
    <w:qFormat/>
    <w:rsid w:val="00176C69"/>
    <w:rPr>
      <w:rFonts w:cs="OpenSymbol"/>
    </w:rPr>
  </w:style>
  <w:style w:type="character" w:customStyle="1" w:styleId="ListLabel84">
    <w:name w:val="ListLabel 84"/>
    <w:qFormat/>
    <w:rsid w:val="00176C69"/>
    <w:rPr>
      <w:rFonts w:cs="OpenSymbol"/>
    </w:rPr>
  </w:style>
  <w:style w:type="character" w:customStyle="1" w:styleId="ListLabel85">
    <w:name w:val="ListLabel 85"/>
    <w:qFormat/>
    <w:rsid w:val="00176C69"/>
    <w:rPr>
      <w:rFonts w:cs="OpenSymbol"/>
    </w:rPr>
  </w:style>
  <w:style w:type="character" w:customStyle="1" w:styleId="ListLabel86">
    <w:name w:val="ListLabel 86"/>
    <w:qFormat/>
    <w:rsid w:val="00176C69"/>
    <w:rPr>
      <w:rFonts w:cs="OpenSymbol"/>
    </w:rPr>
  </w:style>
  <w:style w:type="character" w:customStyle="1" w:styleId="ListLabel87">
    <w:name w:val="ListLabel 87"/>
    <w:qFormat/>
    <w:rsid w:val="00176C69"/>
    <w:rPr>
      <w:rFonts w:cs="OpenSymbol"/>
    </w:rPr>
  </w:style>
  <w:style w:type="character" w:customStyle="1" w:styleId="ListLabel88">
    <w:name w:val="ListLabel 88"/>
    <w:qFormat/>
    <w:rsid w:val="00176C69"/>
    <w:rPr>
      <w:rFonts w:cs="OpenSymbol"/>
    </w:rPr>
  </w:style>
  <w:style w:type="character" w:customStyle="1" w:styleId="ListLabel89">
    <w:name w:val="ListLabel 89"/>
    <w:qFormat/>
    <w:rsid w:val="00176C69"/>
    <w:rPr>
      <w:rFonts w:cs="OpenSymbol"/>
    </w:rPr>
  </w:style>
  <w:style w:type="character" w:customStyle="1" w:styleId="ListLabel90">
    <w:name w:val="ListLabel 90"/>
    <w:qFormat/>
    <w:rsid w:val="00176C69"/>
    <w:rPr>
      <w:rFonts w:cs="OpenSymbol"/>
    </w:rPr>
  </w:style>
  <w:style w:type="character" w:customStyle="1" w:styleId="ListLabel91">
    <w:name w:val="ListLabel 91"/>
    <w:qFormat/>
    <w:rsid w:val="00176C69"/>
    <w:rPr>
      <w:rFonts w:ascii="Times New Roman" w:hAnsi="Times New Roman" w:cs="OpenSymbol"/>
      <w:sz w:val="24"/>
    </w:rPr>
  </w:style>
  <w:style w:type="character" w:customStyle="1" w:styleId="ListLabel92">
    <w:name w:val="ListLabel 92"/>
    <w:qFormat/>
    <w:rsid w:val="00176C69"/>
    <w:rPr>
      <w:rFonts w:cs="OpenSymbol"/>
    </w:rPr>
  </w:style>
  <w:style w:type="character" w:customStyle="1" w:styleId="ListLabel93">
    <w:name w:val="ListLabel 93"/>
    <w:qFormat/>
    <w:rsid w:val="00176C69"/>
    <w:rPr>
      <w:rFonts w:cs="OpenSymbol"/>
    </w:rPr>
  </w:style>
  <w:style w:type="character" w:customStyle="1" w:styleId="ListLabel94">
    <w:name w:val="ListLabel 94"/>
    <w:qFormat/>
    <w:rsid w:val="00176C69"/>
    <w:rPr>
      <w:rFonts w:cs="OpenSymbol"/>
    </w:rPr>
  </w:style>
  <w:style w:type="character" w:customStyle="1" w:styleId="ListLabel95">
    <w:name w:val="ListLabel 95"/>
    <w:qFormat/>
    <w:rsid w:val="00176C69"/>
    <w:rPr>
      <w:rFonts w:cs="OpenSymbol"/>
    </w:rPr>
  </w:style>
  <w:style w:type="character" w:customStyle="1" w:styleId="ListLabel96">
    <w:name w:val="ListLabel 96"/>
    <w:qFormat/>
    <w:rsid w:val="00176C69"/>
    <w:rPr>
      <w:rFonts w:cs="OpenSymbol"/>
    </w:rPr>
  </w:style>
  <w:style w:type="character" w:customStyle="1" w:styleId="ListLabel97">
    <w:name w:val="ListLabel 97"/>
    <w:qFormat/>
    <w:rsid w:val="00176C69"/>
    <w:rPr>
      <w:rFonts w:cs="OpenSymbol"/>
    </w:rPr>
  </w:style>
  <w:style w:type="character" w:customStyle="1" w:styleId="ListLabel98">
    <w:name w:val="ListLabel 98"/>
    <w:qFormat/>
    <w:rsid w:val="00176C69"/>
    <w:rPr>
      <w:rFonts w:cs="OpenSymbol"/>
    </w:rPr>
  </w:style>
  <w:style w:type="character" w:customStyle="1" w:styleId="ListLabel99">
    <w:name w:val="ListLabel 99"/>
    <w:qFormat/>
    <w:rsid w:val="00176C69"/>
    <w:rPr>
      <w:rFonts w:cs="OpenSymbol"/>
    </w:rPr>
  </w:style>
  <w:style w:type="paragraph" w:customStyle="1" w:styleId="a5">
    <w:name w:val="Заголовок"/>
    <w:basedOn w:val="a"/>
    <w:next w:val="a6"/>
    <w:qFormat/>
    <w:rsid w:val="00176C69"/>
    <w:pPr>
      <w:keepNext/>
      <w:spacing w:before="240" w:after="120"/>
    </w:pPr>
    <w:rPr>
      <w:rFonts w:ascii="Liberation Sans" w:eastAsia="Microsoft YaHei" w:hAnsi="Liberation Sans" w:cs="Mangal"/>
      <w:sz w:val="28"/>
      <w:szCs w:val="28"/>
    </w:rPr>
  </w:style>
  <w:style w:type="paragraph" w:styleId="a6">
    <w:name w:val="Body Text"/>
    <w:basedOn w:val="a"/>
    <w:rsid w:val="00176C69"/>
    <w:pPr>
      <w:spacing w:after="140" w:line="288" w:lineRule="auto"/>
    </w:pPr>
  </w:style>
  <w:style w:type="paragraph" w:styleId="a7">
    <w:name w:val="List"/>
    <w:basedOn w:val="a6"/>
    <w:rsid w:val="00176C69"/>
    <w:rPr>
      <w:rFonts w:cs="Mangal"/>
    </w:rPr>
  </w:style>
  <w:style w:type="paragraph" w:customStyle="1" w:styleId="1">
    <w:name w:val="Название объекта1"/>
    <w:basedOn w:val="a"/>
    <w:qFormat/>
    <w:rsid w:val="00176C69"/>
    <w:pPr>
      <w:suppressLineNumbers/>
      <w:spacing w:before="120" w:after="120"/>
    </w:pPr>
    <w:rPr>
      <w:rFonts w:cs="Mangal"/>
      <w:i/>
      <w:iCs/>
      <w:sz w:val="24"/>
      <w:szCs w:val="24"/>
    </w:rPr>
  </w:style>
  <w:style w:type="paragraph" w:styleId="a8">
    <w:name w:val="index heading"/>
    <w:basedOn w:val="a"/>
    <w:qFormat/>
    <w:rsid w:val="00176C69"/>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176C69"/>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176C69"/>
    <w:pPr>
      <w:suppressAutoHyphens/>
    </w:pPr>
    <w:rPr>
      <w:rFonts w:ascii="Arial" w:eastAsia="Courier New" w:hAnsi="Arial" w:cs="Liberation Serif"/>
      <w:b/>
      <w:color w:val="000000"/>
      <w:sz w:val="16"/>
      <w:szCs w:val="24"/>
      <w:lang w:eastAsia="hi-IN"/>
    </w:rPr>
  </w:style>
  <w:style w:type="paragraph" w:styleId="aa">
    <w:name w:val="No Spacing"/>
    <w:uiPriority w:val="1"/>
    <w:qFormat/>
    <w:rsid w:val="00B23CF2"/>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0967">
      <w:bodyDiv w:val="1"/>
      <w:marLeft w:val="0"/>
      <w:marRight w:val="0"/>
      <w:marTop w:val="0"/>
      <w:marBottom w:val="0"/>
      <w:divBdr>
        <w:top w:val="none" w:sz="0" w:space="0" w:color="auto"/>
        <w:left w:val="none" w:sz="0" w:space="0" w:color="auto"/>
        <w:bottom w:val="none" w:sz="0" w:space="0" w:color="auto"/>
        <w:right w:val="none" w:sz="0" w:space="0" w:color="auto"/>
      </w:divBdr>
    </w:div>
    <w:div w:id="440030666">
      <w:bodyDiv w:val="1"/>
      <w:marLeft w:val="0"/>
      <w:marRight w:val="0"/>
      <w:marTop w:val="0"/>
      <w:marBottom w:val="0"/>
      <w:divBdr>
        <w:top w:val="none" w:sz="0" w:space="0" w:color="auto"/>
        <w:left w:val="none" w:sz="0" w:space="0" w:color="auto"/>
        <w:bottom w:val="none" w:sz="0" w:space="0" w:color="auto"/>
        <w:right w:val="none" w:sz="0" w:space="0" w:color="auto"/>
      </w:divBdr>
    </w:div>
    <w:div w:id="725879968">
      <w:bodyDiv w:val="1"/>
      <w:marLeft w:val="0"/>
      <w:marRight w:val="0"/>
      <w:marTop w:val="0"/>
      <w:marBottom w:val="0"/>
      <w:divBdr>
        <w:top w:val="none" w:sz="0" w:space="0" w:color="auto"/>
        <w:left w:val="none" w:sz="0" w:space="0" w:color="auto"/>
        <w:bottom w:val="none" w:sz="0" w:space="0" w:color="auto"/>
        <w:right w:val="none" w:sz="0" w:space="0" w:color="auto"/>
      </w:divBdr>
    </w:div>
    <w:div w:id="877009354">
      <w:bodyDiv w:val="1"/>
      <w:marLeft w:val="0"/>
      <w:marRight w:val="0"/>
      <w:marTop w:val="0"/>
      <w:marBottom w:val="0"/>
      <w:divBdr>
        <w:top w:val="none" w:sz="0" w:space="0" w:color="auto"/>
        <w:left w:val="none" w:sz="0" w:space="0" w:color="auto"/>
        <w:bottom w:val="none" w:sz="0" w:space="0" w:color="auto"/>
        <w:right w:val="none" w:sz="0" w:space="0" w:color="auto"/>
      </w:divBdr>
    </w:div>
    <w:div w:id="1516262593">
      <w:bodyDiv w:val="1"/>
      <w:marLeft w:val="0"/>
      <w:marRight w:val="0"/>
      <w:marTop w:val="0"/>
      <w:marBottom w:val="0"/>
      <w:divBdr>
        <w:top w:val="none" w:sz="0" w:space="0" w:color="auto"/>
        <w:left w:val="none" w:sz="0" w:space="0" w:color="auto"/>
        <w:bottom w:val="none" w:sz="0" w:space="0" w:color="auto"/>
        <w:right w:val="none" w:sz="0" w:space="0" w:color="auto"/>
      </w:divBdr>
    </w:div>
    <w:div w:id="157157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12</Pages>
  <Words>5939</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127</cp:revision>
  <dcterms:created xsi:type="dcterms:W3CDTF">2014-03-25T18:57:00Z</dcterms:created>
  <dcterms:modified xsi:type="dcterms:W3CDTF">2023-03-31T19:08:00Z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